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AC" w:rsidRPr="000D708C" w:rsidRDefault="002472AC" w:rsidP="000D708C">
      <w:pPr>
        <w:pStyle w:val="BodyTextIndent"/>
        <w:ind w:firstLine="626"/>
        <w:rPr>
          <w:rFonts w:ascii="仿宋" w:eastAsia="仿宋" w:hAnsi="仿宋"/>
        </w:rPr>
      </w:pPr>
      <w:r>
        <w:rPr>
          <w:rFonts w:ascii="仿宋" w:eastAsia="仿宋" w:hAnsi="仿宋"/>
          <w:b/>
        </w:rPr>
        <w:t xml:space="preserve">                              </w:t>
      </w: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Chars="0" w:firstLine="0"/>
        <w:jc w:val="center"/>
        <w:rPr>
          <w:rFonts w:ascii="华文中宋" w:eastAsia="华文中宋" w:hAnsi="华文中宋"/>
          <w:b/>
          <w:sz w:val="44"/>
          <w:szCs w:val="44"/>
        </w:rPr>
      </w:pPr>
      <w:r>
        <w:rPr>
          <w:rFonts w:ascii="华文中宋" w:eastAsia="华文中宋" w:hAnsi="华文中宋" w:hint="eastAsia"/>
          <w:sz w:val="44"/>
          <w:szCs w:val="44"/>
        </w:rPr>
        <w:t>中央民族干部学院</w:t>
      </w:r>
      <w:r>
        <w:rPr>
          <w:rFonts w:ascii="华文中宋" w:eastAsia="华文中宋" w:hAnsi="华文中宋"/>
          <w:sz w:val="44"/>
          <w:szCs w:val="44"/>
        </w:rPr>
        <w:t>2024</w:t>
      </w:r>
      <w:r>
        <w:rPr>
          <w:rFonts w:ascii="华文中宋" w:eastAsia="华文中宋" w:hAnsi="华文中宋" w:hint="eastAsia"/>
          <w:sz w:val="44"/>
          <w:szCs w:val="44"/>
        </w:rPr>
        <w:t>年部门预算</w:t>
      </w:r>
    </w:p>
    <w:p w:rsidR="002472AC" w:rsidRDefault="002472AC">
      <w:pPr>
        <w:pStyle w:val="BodyTextIndent"/>
        <w:ind w:firstLine="626"/>
        <w:rPr>
          <w:rFonts w:ascii="仿宋" w:eastAsia="仿宋" w:hAnsi="仿宋"/>
          <w:b/>
        </w:rPr>
      </w:pPr>
      <w:r>
        <w:rPr>
          <w:rFonts w:ascii="仿宋" w:eastAsia="仿宋" w:hAnsi="仿宋"/>
          <w:b/>
        </w:rPr>
        <w:t xml:space="preserve">         </w:t>
      </w: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Chars="0" w:firstLine="0"/>
        <w:jc w:val="center"/>
        <w:rPr>
          <w:rFonts w:ascii="华文中宋" w:eastAsia="华文中宋" w:hAnsi="华文中宋"/>
          <w:b/>
          <w:sz w:val="36"/>
          <w:szCs w:val="36"/>
        </w:rPr>
      </w:pPr>
      <w:r>
        <w:rPr>
          <w:rFonts w:ascii="华文中宋" w:eastAsia="华文中宋" w:hAnsi="华文中宋" w:hint="eastAsia"/>
          <w:b/>
          <w:sz w:val="36"/>
          <w:szCs w:val="36"/>
        </w:rPr>
        <w:t>二〇二四年四月</w:t>
      </w: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626"/>
        <w:rPr>
          <w:rFonts w:ascii="仿宋" w:eastAsia="仿宋" w:hAnsi="仿宋"/>
          <w:b/>
        </w:rPr>
      </w:pPr>
    </w:p>
    <w:p w:rsidR="002472AC" w:rsidRDefault="002472AC">
      <w:pPr>
        <w:pStyle w:val="BodyTextIndent"/>
        <w:ind w:firstLineChars="0" w:firstLine="0"/>
        <w:jc w:val="center"/>
        <w:rPr>
          <w:rFonts w:ascii="华文中宋" w:eastAsia="华文中宋" w:hAnsi="华文中宋"/>
          <w:sz w:val="44"/>
          <w:szCs w:val="44"/>
        </w:rPr>
      </w:pPr>
      <w:r>
        <w:rPr>
          <w:rFonts w:ascii="华文中宋" w:eastAsia="华文中宋" w:hAnsi="华文中宋" w:hint="eastAsia"/>
          <w:sz w:val="44"/>
          <w:szCs w:val="44"/>
        </w:rPr>
        <w:t>目</w:t>
      </w:r>
      <w:r>
        <w:rPr>
          <w:rFonts w:ascii="华文中宋" w:eastAsia="华文中宋" w:hAnsi="华文中宋"/>
          <w:sz w:val="44"/>
          <w:szCs w:val="44"/>
        </w:rPr>
        <w:t xml:space="preserve"> </w:t>
      </w:r>
      <w:r>
        <w:rPr>
          <w:rFonts w:ascii="华文中宋" w:eastAsia="华文中宋" w:hAnsi="华文中宋" w:hint="eastAsia"/>
          <w:sz w:val="44"/>
          <w:szCs w:val="44"/>
        </w:rPr>
        <w:t>录</w:t>
      </w:r>
    </w:p>
    <w:p w:rsidR="002472AC" w:rsidRDefault="002472AC">
      <w:pPr>
        <w:pStyle w:val="BodyTextIndent"/>
        <w:ind w:firstLineChars="0" w:firstLine="0"/>
        <w:jc w:val="left"/>
        <w:rPr>
          <w:rFonts w:ascii="华文中宋" w:eastAsia="华文中宋" w:hAnsi="华文中宋"/>
          <w:sz w:val="32"/>
          <w:szCs w:val="32"/>
        </w:rPr>
      </w:pPr>
    </w:p>
    <w:p w:rsidR="002472AC" w:rsidRDefault="002472AC">
      <w:pPr>
        <w:pStyle w:val="BodyTextIndent"/>
        <w:ind w:firstLineChars="0" w:firstLine="0"/>
        <w:jc w:val="left"/>
        <w:rPr>
          <w:rFonts w:ascii="华文中宋" w:eastAsia="华文中宋" w:hAnsi="华文中宋"/>
          <w:sz w:val="32"/>
          <w:szCs w:val="32"/>
        </w:rPr>
      </w:pPr>
      <w:r>
        <w:rPr>
          <w:rFonts w:ascii="华文中宋" w:eastAsia="华文中宋" w:hAnsi="华文中宋" w:hint="eastAsia"/>
          <w:sz w:val="32"/>
          <w:szCs w:val="32"/>
        </w:rPr>
        <w:t>第一部分</w:t>
      </w:r>
      <w:r>
        <w:rPr>
          <w:rFonts w:ascii="华文中宋" w:eastAsia="华文中宋" w:hAnsi="华文中宋"/>
          <w:sz w:val="32"/>
          <w:szCs w:val="32"/>
        </w:rPr>
        <w:t xml:space="preserve"> </w:t>
      </w:r>
      <w:r>
        <w:rPr>
          <w:rFonts w:ascii="华文中宋" w:eastAsia="华文中宋" w:hAnsi="华文中宋" w:hint="eastAsia"/>
          <w:sz w:val="32"/>
          <w:szCs w:val="32"/>
        </w:rPr>
        <w:t>中央民族干部学院概况</w:t>
      </w:r>
      <w:r>
        <w:rPr>
          <w:rFonts w:ascii="华文中宋" w:eastAsia="华文中宋" w:hAnsi="华文中宋"/>
          <w:sz w:val="32"/>
          <w:szCs w:val="32"/>
        </w:rPr>
        <w:t xml:space="preserve"> </w:t>
      </w:r>
    </w:p>
    <w:p w:rsidR="002472AC" w:rsidRDefault="002472AC">
      <w:pPr>
        <w:pStyle w:val="BodyTextIndent"/>
        <w:ind w:firstLineChars="0" w:firstLine="0"/>
        <w:jc w:val="left"/>
        <w:rPr>
          <w:rFonts w:ascii="华文中宋" w:eastAsia="华文中宋" w:hAnsi="华文中宋"/>
          <w:sz w:val="32"/>
          <w:szCs w:val="32"/>
        </w:rPr>
      </w:pPr>
      <w:r>
        <w:rPr>
          <w:rFonts w:ascii="华文中宋" w:eastAsia="华文中宋" w:hAnsi="华文中宋" w:hint="eastAsia"/>
          <w:sz w:val="32"/>
          <w:szCs w:val="32"/>
        </w:rPr>
        <w:t>第二部分</w:t>
      </w:r>
      <w:r>
        <w:rPr>
          <w:rFonts w:ascii="华文中宋" w:eastAsia="华文中宋" w:hAnsi="华文中宋"/>
          <w:sz w:val="32"/>
          <w:szCs w:val="32"/>
        </w:rPr>
        <w:t xml:space="preserve"> </w:t>
      </w:r>
      <w:r>
        <w:rPr>
          <w:rFonts w:ascii="华文中宋" w:eastAsia="华文中宋" w:hAnsi="华文中宋" w:hint="eastAsia"/>
          <w:sz w:val="32"/>
          <w:szCs w:val="32"/>
        </w:rPr>
        <w:t>中央民族干部学院</w:t>
      </w:r>
      <w:r>
        <w:rPr>
          <w:rFonts w:ascii="华文中宋" w:eastAsia="华文中宋" w:hAnsi="华文中宋"/>
          <w:sz w:val="32"/>
          <w:szCs w:val="32"/>
        </w:rPr>
        <w:t>2024</w:t>
      </w:r>
      <w:r>
        <w:rPr>
          <w:rFonts w:ascii="华文中宋" w:eastAsia="华文中宋" w:hAnsi="华文中宋" w:hint="eastAsia"/>
          <w:sz w:val="32"/>
          <w:szCs w:val="32"/>
        </w:rPr>
        <w:t>年部门预算表</w:t>
      </w:r>
    </w:p>
    <w:p w:rsidR="002472AC" w:rsidRDefault="002472AC">
      <w:pPr>
        <w:pStyle w:val="BodyTextIndent"/>
        <w:ind w:firstLineChars="0" w:firstLine="0"/>
        <w:jc w:val="left"/>
        <w:rPr>
          <w:rFonts w:ascii="仿宋" w:eastAsia="仿宋" w:hAnsi="仿宋"/>
          <w:sz w:val="32"/>
          <w:szCs w:val="32"/>
        </w:rPr>
      </w:pPr>
      <w:r>
        <w:rPr>
          <w:rFonts w:ascii="仿宋" w:eastAsia="仿宋" w:hAnsi="仿宋" w:hint="eastAsia"/>
          <w:sz w:val="32"/>
          <w:szCs w:val="32"/>
        </w:rPr>
        <w:t>一、财政拨款收支总表</w:t>
      </w:r>
      <w:r>
        <w:rPr>
          <w:rFonts w:ascii="仿宋" w:eastAsia="仿宋" w:hAnsi="仿宋"/>
          <w:sz w:val="32"/>
          <w:szCs w:val="32"/>
        </w:rPr>
        <w:t xml:space="preserve"> </w:t>
      </w:r>
    </w:p>
    <w:p w:rsidR="002472AC" w:rsidRDefault="002472AC">
      <w:pPr>
        <w:pStyle w:val="BodyTextIndent"/>
        <w:ind w:firstLineChars="0" w:firstLine="0"/>
        <w:jc w:val="left"/>
        <w:rPr>
          <w:rFonts w:ascii="仿宋" w:eastAsia="仿宋" w:hAnsi="仿宋"/>
          <w:sz w:val="32"/>
          <w:szCs w:val="32"/>
        </w:rPr>
      </w:pPr>
      <w:r>
        <w:rPr>
          <w:rFonts w:ascii="仿宋" w:eastAsia="仿宋" w:hAnsi="仿宋" w:hint="eastAsia"/>
          <w:sz w:val="32"/>
          <w:szCs w:val="32"/>
        </w:rPr>
        <w:t>二、一般公共预算支出表</w:t>
      </w:r>
      <w:r>
        <w:rPr>
          <w:rFonts w:ascii="仿宋" w:eastAsia="仿宋" w:hAnsi="仿宋"/>
          <w:sz w:val="32"/>
          <w:szCs w:val="32"/>
        </w:rPr>
        <w:t xml:space="preserve"> </w:t>
      </w:r>
    </w:p>
    <w:p w:rsidR="002472AC" w:rsidRDefault="002472AC">
      <w:pPr>
        <w:pStyle w:val="BodyTextIndent"/>
        <w:ind w:firstLineChars="0" w:firstLine="0"/>
        <w:jc w:val="left"/>
        <w:rPr>
          <w:rFonts w:ascii="仿宋" w:eastAsia="仿宋" w:hAnsi="仿宋"/>
          <w:sz w:val="32"/>
          <w:szCs w:val="32"/>
        </w:rPr>
      </w:pPr>
      <w:r>
        <w:rPr>
          <w:rFonts w:ascii="仿宋" w:eastAsia="仿宋" w:hAnsi="仿宋" w:hint="eastAsia"/>
          <w:sz w:val="32"/>
          <w:szCs w:val="32"/>
        </w:rPr>
        <w:t>三、一般公共预算基本支出表</w:t>
      </w:r>
    </w:p>
    <w:p w:rsidR="002472AC" w:rsidRDefault="002472AC">
      <w:pPr>
        <w:pStyle w:val="BodyTextIndent"/>
        <w:ind w:firstLineChars="0" w:firstLine="0"/>
        <w:jc w:val="left"/>
        <w:rPr>
          <w:rFonts w:ascii="仿宋" w:eastAsia="仿宋" w:hAnsi="仿宋"/>
          <w:sz w:val="32"/>
          <w:szCs w:val="32"/>
        </w:rPr>
      </w:pPr>
      <w:r>
        <w:rPr>
          <w:rFonts w:ascii="仿宋" w:eastAsia="仿宋" w:hAnsi="仿宋" w:hint="eastAsia"/>
          <w:sz w:val="32"/>
          <w:szCs w:val="32"/>
        </w:rPr>
        <w:t>四、一般公共预算“三公”经费支出表</w:t>
      </w:r>
      <w:r>
        <w:rPr>
          <w:rFonts w:ascii="仿宋" w:eastAsia="仿宋" w:hAnsi="仿宋"/>
          <w:sz w:val="32"/>
          <w:szCs w:val="32"/>
        </w:rPr>
        <w:t xml:space="preserve"> </w:t>
      </w:r>
    </w:p>
    <w:p w:rsidR="002472AC" w:rsidRDefault="002472AC">
      <w:pPr>
        <w:pStyle w:val="BodyTextIndent"/>
        <w:ind w:firstLineChars="0" w:firstLine="0"/>
        <w:jc w:val="left"/>
        <w:rPr>
          <w:rFonts w:ascii="仿宋" w:eastAsia="仿宋" w:hAnsi="仿宋"/>
          <w:sz w:val="32"/>
          <w:szCs w:val="32"/>
        </w:rPr>
      </w:pPr>
      <w:r>
        <w:rPr>
          <w:rFonts w:ascii="仿宋" w:eastAsia="仿宋" w:hAnsi="仿宋" w:hint="eastAsia"/>
          <w:sz w:val="32"/>
          <w:szCs w:val="32"/>
        </w:rPr>
        <w:t>五、部门收支总表</w:t>
      </w:r>
      <w:r>
        <w:rPr>
          <w:rFonts w:ascii="仿宋" w:eastAsia="仿宋" w:hAnsi="仿宋"/>
          <w:sz w:val="32"/>
          <w:szCs w:val="32"/>
        </w:rPr>
        <w:t xml:space="preserve"> </w:t>
      </w:r>
    </w:p>
    <w:p w:rsidR="002472AC" w:rsidRDefault="002472AC">
      <w:pPr>
        <w:pStyle w:val="BodyTextIndent"/>
        <w:ind w:firstLineChars="0" w:firstLine="0"/>
        <w:jc w:val="left"/>
        <w:rPr>
          <w:rFonts w:ascii="仿宋" w:eastAsia="仿宋" w:hAnsi="仿宋"/>
          <w:sz w:val="32"/>
          <w:szCs w:val="32"/>
        </w:rPr>
      </w:pPr>
      <w:r>
        <w:rPr>
          <w:rFonts w:ascii="仿宋" w:eastAsia="仿宋" w:hAnsi="仿宋" w:hint="eastAsia"/>
          <w:sz w:val="32"/>
          <w:szCs w:val="32"/>
        </w:rPr>
        <w:t>六、部门收入总表</w:t>
      </w:r>
    </w:p>
    <w:p w:rsidR="002472AC" w:rsidRDefault="002472AC">
      <w:pPr>
        <w:pStyle w:val="BodyTextIndent"/>
        <w:ind w:firstLineChars="0" w:firstLine="0"/>
        <w:jc w:val="left"/>
        <w:rPr>
          <w:rFonts w:ascii="仿宋" w:eastAsia="仿宋" w:hAnsi="仿宋"/>
          <w:sz w:val="32"/>
          <w:szCs w:val="32"/>
        </w:rPr>
      </w:pPr>
      <w:r>
        <w:rPr>
          <w:rFonts w:ascii="仿宋" w:eastAsia="仿宋" w:hAnsi="仿宋" w:hint="eastAsia"/>
          <w:sz w:val="32"/>
          <w:szCs w:val="32"/>
        </w:rPr>
        <w:t>七、部门支出总表</w:t>
      </w:r>
      <w:r>
        <w:rPr>
          <w:rFonts w:ascii="仿宋" w:eastAsia="仿宋" w:hAnsi="仿宋"/>
          <w:sz w:val="32"/>
          <w:szCs w:val="32"/>
        </w:rPr>
        <w:t xml:space="preserve"> </w:t>
      </w:r>
    </w:p>
    <w:p w:rsidR="002472AC" w:rsidRDefault="002472AC">
      <w:pPr>
        <w:pStyle w:val="BodyTextIndent"/>
        <w:ind w:firstLineChars="0" w:firstLine="0"/>
        <w:jc w:val="left"/>
        <w:rPr>
          <w:rFonts w:ascii="华文中宋" w:eastAsia="华文中宋" w:hAnsi="华文中宋"/>
          <w:sz w:val="32"/>
          <w:szCs w:val="32"/>
        </w:rPr>
      </w:pPr>
      <w:r>
        <w:rPr>
          <w:rFonts w:ascii="华文中宋" w:eastAsia="华文中宋" w:hAnsi="华文中宋" w:hint="eastAsia"/>
          <w:sz w:val="32"/>
          <w:szCs w:val="32"/>
        </w:rPr>
        <w:t>第三部分</w:t>
      </w:r>
      <w:r>
        <w:rPr>
          <w:rFonts w:ascii="华文中宋" w:eastAsia="华文中宋" w:hAnsi="华文中宋"/>
          <w:sz w:val="32"/>
          <w:szCs w:val="32"/>
        </w:rPr>
        <w:t xml:space="preserve"> </w:t>
      </w:r>
      <w:r>
        <w:rPr>
          <w:rFonts w:ascii="华文中宋" w:eastAsia="华文中宋" w:hAnsi="华文中宋" w:hint="eastAsia"/>
          <w:sz w:val="32"/>
          <w:szCs w:val="32"/>
        </w:rPr>
        <w:t>中央民族干部学院</w:t>
      </w:r>
      <w:r>
        <w:rPr>
          <w:rFonts w:ascii="华文中宋" w:eastAsia="华文中宋" w:hAnsi="华文中宋"/>
          <w:sz w:val="32"/>
          <w:szCs w:val="32"/>
        </w:rPr>
        <w:t>2024</w:t>
      </w:r>
      <w:r>
        <w:rPr>
          <w:rFonts w:ascii="华文中宋" w:eastAsia="华文中宋" w:hAnsi="华文中宋" w:hint="eastAsia"/>
          <w:sz w:val="32"/>
          <w:szCs w:val="32"/>
        </w:rPr>
        <w:t>年部门预算情况说明</w:t>
      </w:r>
      <w:r>
        <w:rPr>
          <w:rFonts w:ascii="华文中宋" w:eastAsia="华文中宋" w:hAnsi="华文中宋"/>
          <w:sz w:val="32"/>
          <w:szCs w:val="32"/>
        </w:rPr>
        <w:t xml:space="preserve"> </w:t>
      </w:r>
    </w:p>
    <w:p w:rsidR="002472AC" w:rsidRDefault="002472AC">
      <w:pPr>
        <w:pStyle w:val="BodyTextIndent"/>
        <w:ind w:firstLineChars="0" w:firstLine="0"/>
        <w:jc w:val="left"/>
        <w:rPr>
          <w:rFonts w:ascii="华文中宋" w:eastAsia="华文中宋" w:hAnsi="华文中宋"/>
          <w:sz w:val="32"/>
          <w:szCs w:val="32"/>
        </w:rPr>
      </w:pPr>
      <w:r>
        <w:rPr>
          <w:rFonts w:ascii="华文中宋" w:eastAsia="华文中宋" w:hAnsi="华文中宋" w:hint="eastAsia"/>
          <w:sz w:val="32"/>
          <w:szCs w:val="32"/>
        </w:rPr>
        <w:t>第四部分</w:t>
      </w:r>
      <w:r>
        <w:rPr>
          <w:rFonts w:ascii="华文中宋" w:eastAsia="华文中宋" w:hAnsi="华文中宋"/>
          <w:sz w:val="32"/>
          <w:szCs w:val="32"/>
        </w:rPr>
        <w:t xml:space="preserve"> </w:t>
      </w:r>
      <w:r>
        <w:rPr>
          <w:rFonts w:ascii="华文中宋" w:eastAsia="华文中宋" w:hAnsi="华文中宋" w:hint="eastAsia"/>
          <w:sz w:val="32"/>
          <w:szCs w:val="32"/>
        </w:rPr>
        <w:t>名词解释</w:t>
      </w:r>
    </w:p>
    <w:p w:rsidR="002472AC" w:rsidRDefault="002472AC">
      <w:pPr>
        <w:pStyle w:val="BodyTextIndent"/>
      </w:pPr>
    </w:p>
    <w:p w:rsidR="002472AC" w:rsidRDefault="002472AC">
      <w:pPr>
        <w:pStyle w:val="BodyTextIndent"/>
      </w:pPr>
    </w:p>
    <w:p w:rsidR="002472AC" w:rsidRDefault="002472AC">
      <w:pPr>
        <w:pStyle w:val="BodyTextIndent"/>
      </w:pPr>
    </w:p>
    <w:p w:rsidR="002472AC" w:rsidRDefault="002472AC">
      <w:pPr>
        <w:pStyle w:val="BodyTextIndent"/>
      </w:pPr>
    </w:p>
    <w:p w:rsidR="002472AC" w:rsidRDefault="002472AC">
      <w:pPr>
        <w:pStyle w:val="BodyTextIndent"/>
      </w:pPr>
    </w:p>
    <w:p w:rsidR="002472AC" w:rsidRDefault="002472AC">
      <w:pPr>
        <w:pStyle w:val="BodyTextIndent"/>
      </w:pPr>
    </w:p>
    <w:p w:rsidR="002472AC" w:rsidRDefault="002472AC">
      <w:pPr>
        <w:pStyle w:val="BodyTextIndent"/>
      </w:pPr>
    </w:p>
    <w:p w:rsidR="002472AC" w:rsidRDefault="002472AC">
      <w:pPr>
        <w:pStyle w:val="BodyTextIndent"/>
      </w:pPr>
    </w:p>
    <w:p w:rsidR="002472AC" w:rsidRDefault="002472AC">
      <w:pPr>
        <w:pStyle w:val="BodyTextIndent"/>
      </w:pPr>
    </w:p>
    <w:p w:rsidR="002472AC" w:rsidRDefault="002472AC">
      <w:pPr>
        <w:pStyle w:val="BodyTextIndent"/>
        <w:ind w:firstLine="626"/>
        <w:rPr>
          <w:rFonts w:ascii="仿宋" w:eastAsia="仿宋" w:hAnsi="仿宋"/>
          <w:b/>
        </w:rPr>
      </w:pPr>
    </w:p>
    <w:p w:rsidR="002472AC" w:rsidRDefault="002472AC">
      <w:pPr>
        <w:pStyle w:val="BodyTextIndent"/>
        <w:ind w:firstLineChars="0" w:firstLine="0"/>
        <w:jc w:val="center"/>
        <w:rPr>
          <w:rFonts w:ascii="华文中宋" w:eastAsia="华文中宋" w:hAnsi="华文中宋"/>
          <w:b/>
          <w:sz w:val="36"/>
          <w:szCs w:val="36"/>
        </w:rPr>
      </w:pPr>
      <w:r>
        <w:rPr>
          <w:rFonts w:ascii="华文中宋" w:eastAsia="华文中宋" w:hAnsi="华文中宋" w:hint="eastAsia"/>
          <w:b/>
          <w:sz w:val="36"/>
          <w:szCs w:val="36"/>
        </w:rPr>
        <w:t>第一部分</w:t>
      </w:r>
      <w:r>
        <w:rPr>
          <w:rFonts w:ascii="华文中宋" w:eastAsia="华文中宋" w:hAnsi="华文中宋"/>
          <w:b/>
          <w:sz w:val="36"/>
          <w:szCs w:val="36"/>
        </w:rPr>
        <w:t xml:space="preserve"> </w:t>
      </w:r>
      <w:r>
        <w:rPr>
          <w:rFonts w:ascii="华文中宋" w:eastAsia="华文中宋" w:hAnsi="华文中宋" w:hint="eastAsia"/>
          <w:b/>
          <w:sz w:val="36"/>
          <w:szCs w:val="36"/>
        </w:rPr>
        <w:t>中央民族干部学院概况</w:t>
      </w:r>
    </w:p>
    <w:p w:rsidR="002472AC" w:rsidRDefault="002472AC">
      <w:pPr>
        <w:pStyle w:val="BodyTextIndent"/>
        <w:ind w:firstLine="664"/>
        <w:rPr>
          <w:rFonts w:ascii="仿宋" w:eastAsia="仿宋" w:hAnsi="仿宋"/>
          <w:sz w:val="32"/>
          <w:szCs w:val="32"/>
        </w:rPr>
      </w:pPr>
    </w:p>
    <w:p w:rsidR="002472AC" w:rsidRDefault="002472AC">
      <w:pPr>
        <w:spacing w:line="700" w:lineRule="exact"/>
        <w:ind w:firstLineChars="200" w:firstLine="640"/>
        <w:rPr>
          <w:rFonts w:ascii="仿宋" w:eastAsia="仿宋" w:hAnsi="仿宋"/>
          <w:sz w:val="32"/>
          <w:szCs w:val="32"/>
        </w:rPr>
      </w:pPr>
      <w:r>
        <w:rPr>
          <w:rFonts w:ascii="仿宋" w:eastAsia="仿宋" w:hAnsi="仿宋" w:hint="eastAsia"/>
          <w:sz w:val="32"/>
          <w:szCs w:val="32"/>
        </w:rPr>
        <w:t>中央民族干部学院是国家民族事务委员会直属事业单位，是全国民族工作干部教育培训专业机构</w:t>
      </w:r>
      <w:r>
        <w:rPr>
          <w:rFonts w:ascii="仿宋" w:eastAsia="仿宋" w:hAnsi="仿宋"/>
          <w:sz w:val="32"/>
          <w:szCs w:val="32"/>
        </w:rPr>
        <w:t>,</w:t>
      </w:r>
      <w:r>
        <w:rPr>
          <w:rFonts w:ascii="仿宋" w:eastAsia="仿宋" w:hAnsi="仿宋" w:hint="eastAsia"/>
          <w:sz w:val="32"/>
          <w:szCs w:val="32"/>
        </w:rPr>
        <w:t>主要职责是：按照党中央要求，对全国广大干部系统进行多民族基本国情、党的民族工作大政方针、民族工作基本知识、党的民族工作历史和优良传统作风教育培训，开展民族工作特别是干部教育培训重大问题调查研究，为建设维护党的集中统一领导态度特别坚决、明辨大是大非立场特别清醒、铸牢中华民族共同体意识行动特别坚定、热爱各族群众感情特别真挚干部队伍提供教育培训保障。</w:t>
      </w:r>
    </w:p>
    <w:p w:rsidR="002472AC" w:rsidRDefault="002472AC">
      <w:pPr>
        <w:spacing w:line="700" w:lineRule="exact"/>
        <w:ind w:firstLineChars="200" w:firstLine="640"/>
        <w:rPr>
          <w:rFonts w:ascii="仿宋" w:eastAsia="仿宋" w:hAnsi="仿宋"/>
          <w:sz w:val="32"/>
          <w:szCs w:val="32"/>
        </w:rPr>
      </w:pPr>
      <w:r>
        <w:rPr>
          <w:rFonts w:ascii="仿宋" w:eastAsia="仿宋" w:hAnsi="仿宋" w:hint="eastAsia"/>
          <w:sz w:val="32"/>
          <w:szCs w:val="32"/>
        </w:rPr>
        <w:t>学院</w:t>
      </w:r>
      <w:r>
        <w:rPr>
          <w:rFonts w:ascii="仿宋" w:eastAsia="仿宋" w:hAnsi="仿宋" w:cs="仿宋" w:hint="eastAsia"/>
          <w:color w:val="000000"/>
          <w:sz w:val="32"/>
          <w:szCs w:val="32"/>
          <w:shd w:val="clear" w:color="auto" w:fill="FFFFFF"/>
        </w:rPr>
        <w:t>坚持政治建院</w:t>
      </w:r>
      <w:r>
        <w:rPr>
          <w:rFonts w:ascii="仿宋" w:eastAsia="仿宋" w:hAnsi="仿宋" w:cs="仿宋" w:hint="eastAsia"/>
          <w:color w:val="000000"/>
          <w:sz w:val="32"/>
          <w:szCs w:val="32"/>
        </w:rPr>
        <w:t>。坚持</w:t>
      </w:r>
      <w:r>
        <w:rPr>
          <w:rFonts w:ascii="仿宋" w:eastAsia="仿宋" w:hAnsi="仿宋" w:hint="eastAsia"/>
          <w:sz w:val="32"/>
          <w:szCs w:val="32"/>
        </w:rPr>
        <w:t>以马克思列宁主义、毛泽东思想、邓小平理论、“三个代表”重要思想、科学发展观、习近平新时代中国特色社会主义思想为指导，把捍卫“两个确立”、增强“四个意识”、坚定“四个自信”、做到“两个维护”作为根本政治准则，确保学院政治机关本色，确保干部教育培训正确政治方向。</w:t>
      </w:r>
    </w:p>
    <w:p w:rsidR="002472AC" w:rsidRDefault="002472AC">
      <w:pPr>
        <w:spacing w:line="700" w:lineRule="exact"/>
        <w:ind w:firstLineChars="200" w:firstLine="640"/>
        <w:rPr>
          <w:rFonts w:ascii="仿宋" w:eastAsia="仿宋" w:hAnsi="仿宋"/>
          <w:sz w:val="32"/>
          <w:szCs w:val="32"/>
        </w:rPr>
      </w:pPr>
      <w:r>
        <w:rPr>
          <w:rFonts w:ascii="仿宋" w:eastAsia="仿宋" w:hAnsi="仿宋" w:hint="eastAsia"/>
          <w:sz w:val="32"/>
          <w:szCs w:val="32"/>
        </w:rPr>
        <w:t>学院坚持</w:t>
      </w:r>
      <w:r>
        <w:rPr>
          <w:rFonts w:ascii="仿宋" w:eastAsia="仿宋" w:hAnsi="仿宋" w:cs="仿宋" w:hint="eastAsia"/>
          <w:color w:val="000000"/>
          <w:sz w:val="32"/>
          <w:szCs w:val="32"/>
        </w:rPr>
        <w:t>特色立院。按照党中央</w:t>
      </w:r>
      <w:r>
        <w:rPr>
          <w:rFonts w:ascii="仿宋" w:eastAsia="仿宋" w:hAnsi="仿宋" w:hint="eastAsia"/>
          <w:sz w:val="32"/>
          <w:szCs w:val="32"/>
        </w:rPr>
        <w:t>“高质量教育培训干部、高水平服务党和国家事业发展”要求，在课程开发、教材建设、科研立项、教学理念等方面聚焦习近平新时代中国特色社会主义思想，特别是习近平总书记关于加强和改进民族工作的重要思想，形成了以宣讲习近平总书记关于加强和改进民族工作的重要思想为核心的新时代民族工作干部教育培训课程体系，在培训模式上坚持理论与实际相结合、课堂教学与实践教学相结合、教师讲授与学员研讨相结合，综合运用讲授式、研究式、体验式、案例式等方式开展教学，牢固树立服务以铸牢中华民族共同体意识为主线、推动新时代党的民族工作高质量发展的民族工作干部教育培训理念，成为宣讲党的民族理论政策特别是党的民族工作创新理论的重要阵地、铸牢中华民族共同体意识教育研究基地。司（厅）处（县、旗）级干部习近平总书记关于加强和改进民族工作重要思想专题研讨班、民族工作干部铸牢中华民族共同体意识专题培训班、少数民族干部培训班、民族自治地方领导干部培训班、边境县（旗）领导干部培训班、基层民族工作干部培训班等成为学院的特色班次。</w:t>
      </w:r>
    </w:p>
    <w:p w:rsidR="002472AC" w:rsidRDefault="002472AC">
      <w:pPr>
        <w:spacing w:line="700" w:lineRule="exact"/>
        <w:ind w:firstLineChars="200" w:firstLine="640"/>
        <w:rPr>
          <w:rFonts w:ascii="仿宋" w:eastAsia="仿宋" w:hAnsi="仿宋"/>
          <w:sz w:val="32"/>
          <w:szCs w:val="32"/>
        </w:rPr>
      </w:pPr>
      <w:r>
        <w:rPr>
          <w:rFonts w:ascii="仿宋" w:eastAsia="仿宋" w:hAnsi="仿宋" w:hint="eastAsia"/>
          <w:sz w:val="32"/>
          <w:szCs w:val="32"/>
        </w:rPr>
        <w:t>学院坚持人才兴院。持续打造能够适应新时代民族工作干部教育培训需要的专兼结合、类型多样的师资队伍，拥有一支包括各级领导干部、各类专家学者在内的师资队伍。</w:t>
      </w:r>
    </w:p>
    <w:p w:rsidR="002472AC" w:rsidRDefault="002472AC">
      <w:pPr>
        <w:spacing w:line="700" w:lineRule="exact"/>
        <w:ind w:firstLineChars="200" w:firstLine="640"/>
        <w:rPr>
          <w:rFonts w:ascii="仿宋" w:eastAsia="仿宋" w:hAnsi="仿宋"/>
          <w:sz w:val="32"/>
          <w:szCs w:val="32"/>
        </w:rPr>
      </w:pPr>
      <w:r>
        <w:rPr>
          <w:rFonts w:ascii="仿宋" w:eastAsia="仿宋" w:hAnsi="仿宋" w:hint="eastAsia"/>
          <w:sz w:val="32"/>
          <w:szCs w:val="32"/>
        </w:rPr>
        <w:t>学院拥有较为完备的培训设施。建有</w:t>
      </w:r>
      <w:r>
        <w:rPr>
          <w:rFonts w:ascii="仿宋" w:eastAsia="仿宋" w:hAnsi="仿宋"/>
          <w:sz w:val="32"/>
          <w:szCs w:val="32"/>
        </w:rPr>
        <w:t>1</w:t>
      </w:r>
      <w:r>
        <w:rPr>
          <w:rFonts w:ascii="仿宋" w:eastAsia="仿宋" w:hAnsi="仿宋" w:hint="eastAsia"/>
          <w:sz w:val="32"/>
          <w:szCs w:val="32"/>
        </w:rPr>
        <w:t>个可容纳</w:t>
      </w:r>
      <w:r>
        <w:rPr>
          <w:rFonts w:ascii="仿宋" w:eastAsia="仿宋" w:hAnsi="仿宋"/>
          <w:sz w:val="32"/>
          <w:szCs w:val="32"/>
        </w:rPr>
        <w:t>400</w:t>
      </w:r>
      <w:r>
        <w:rPr>
          <w:rFonts w:ascii="仿宋" w:eastAsia="仿宋" w:hAnsi="仿宋" w:hint="eastAsia"/>
          <w:sz w:val="32"/>
          <w:szCs w:val="32"/>
        </w:rPr>
        <w:t>人的报告厅、</w:t>
      </w:r>
      <w:r>
        <w:rPr>
          <w:rFonts w:ascii="仿宋" w:eastAsia="仿宋" w:hAnsi="仿宋"/>
          <w:sz w:val="32"/>
          <w:szCs w:val="32"/>
        </w:rPr>
        <w:t>1</w:t>
      </w:r>
      <w:r>
        <w:rPr>
          <w:rFonts w:ascii="仿宋" w:eastAsia="仿宋" w:hAnsi="仿宋" w:hint="eastAsia"/>
          <w:sz w:val="32"/>
          <w:szCs w:val="32"/>
        </w:rPr>
        <w:t>个可容纳</w:t>
      </w:r>
      <w:r>
        <w:rPr>
          <w:rFonts w:ascii="仿宋" w:eastAsia="仿宋" w:hAnsi="仿宋"/>
          <w:sz w:val="32"/>
          <w:szCs w:val="32"/>
        </w:rPr>
        <w:t>200</w:t>
      </w:r>
      <w:r>
        <w:rPr>
          <w:rFonts w:ascii="仿宋" w:eastAsia="仿宋" w:hAnsi="仿宋" w:hint="eastAsia"/>
          <w:sz w:val="32"/>
          <w:szCs w:val="32"/>
        </w:rPr>
        <w:t>人的阶梯教室、</w:t>
      </w:r>
      <w:r>
        <w:rPr>
          <w:rFonts w:ascii="仿宋" w:eastAsia="仿宋" w:hAnsi="仿宋"/>
          <w:sz w:val="32"/>
          <w:szCs w:val="32"/>
        </w:rPr>
        <w:t>20</w:t>
      </w:r>
      <w:r>
        <w:rPr>
          <w:rFonts w:ascii="仿宋" w:eastAsia="仿宋" w:hAnsi="仿宋" w:hint="eastAsia"/>
          <w:sz w:val="32"/>
          <w:szCs w:val="32"/>
        </w:rPr>
        <w:t>多个多媒体教室、研讨室及多功能厅、学知书屋、商务中心等教学服务设施。特别是，为提高民族工作干部教育培训的针对性有效性，</w:t>
      </w:r>
      <w:r>
        <w:rPr>
          <w:rFonts w:ascii="仿宋" w:eastAsia="仿宋" w:hAnsi="仿宋"/>
          <w:sz w:val="32"/>
          <w:szCs w:val="32"/>
        </w:rPr>
        <w:t>2019</w:t>
      </w:r>
      <w:r>
        <w:rPr>
          <w:rFonts w:ascii="仿宋" w:eastAsia="仿宋" w:hAnsi="仿宋" w:hint="eastAsia"/>
          <w:sz w:val="32"/>
          <w:szCs w:val="32"/>
        </w:rPr>
        <w:t>年以来，学院相继建成“中国共产党民族工作历史陈列室”和民族团结进步主题“石榴园”两个现场教学点，广受学员好评。学院还建有羽毛球、乒乓球等文体场馆，</w:t>
      </w:r>
      <w:r>
        <w:rPr>
          <w:rFonts w:ascii="仿宋" w:eastAsia="仿宋" w:hAnsi="仿宋"/>
          <w:sz w:val="32"/>
          <w:szCs w:val="32"/>
        </w:rPr>
        <w:t>2</w:t>
      </w:r>
      <w:r>
        <w:rPr>
          <w:rFonts w:ascii="仿宋" w:eastAsia="仿宋" w:hAnsi="仿宋" w:hint="eastAsia"/>
          <w:sz w:val="32"/>
          <w:szCs w:val="32"/>
        </w:rPr>
        <w:t>个大型餐厅可同时容纳</w:t>
      </w:r>
      <w:r>
        <w:rPr>
          <w:rFonts w:ascii="仿宋" w:eastAsia="仿宋" w:hAnsi="仿宋"/>
          <w:sz w:val="32"/>
          <w:szCs w:val="32"/>
        </w:rPr>
        <w:t>400</w:t>
      </w:r>
      <w:r>
        <w:rPr>
          <w:rFonts w:ascii="仿宋" w:eastAsia="仿宋" w:hAnsi="仿宋" w:hint="eastAsia"/>
          <w:sz w:val="32"/>
          <w:szCs w:val="32"/>
        </w:rPr>
        <w:t>人就餐。学院对学员的严格管理和周到服务赢得广泛赞誉。</w:t>
      </w:r>
    </w:p>
    <w:p w:rsidR="002472AC" w:rsidRDefault="002472AC">
      <w:pPr>
        <w:spacing w:line="700" w:lineRule="exact"/>
        <w:ind w:firstLineChars="200" w:firstLine="640"/>
        <w:rPr>
          <w:rFonts w:ascii="仿宋" w:eastAsia="仿宋" w:hAnsi="仿宋"/>
          <w:sz w:val="32"/>
          <w:szCs w:val="32"/>
        </w:rPr>
      </w:pPr>
      <w:r>
        <w:rPr>
          <w:rFonts w:ascii="仿宋" w:eastAsia="仿宋" w:hAnsi="仿宋" w:hint="eastAsia"/>
          <w:sz w:val="32"/>
          <w:szCs w:val="32"/>
        </w:rPr>
        <w:t>学院坚持开放办学。与地方各级组织、统战、民族和宗教部门长期保持密切合作关系。已被内蒙古、吉林、云南、四川、河北、广西、贵州、新疆等省区有关部门作为干部培训重要基地。学院在云南省普洱市、内蒙古鄂尔多斯市设有教学点，坚持送教下乡、服务基层。</w:t>
      </w:r>
    </w:p>
    <w:p w:rsidR="002472AC" w:rsidRDefault="002472AC">
      <w:pPr>
        <w:spacing w:line="700" w:lineRule="exact"/>
        <w:ind w:firstLineChars="200" w:firstLine="640"/>
        <w:rPr>
          <w:rFonts w:ascii="仿宋" w:eastAsia="仿宋" w:hAnsi="仿宋"/>
          <w:sz w:val="32"/>
          <w:szCs w:val="32"/>
        </w:rPr>
      </w:pPr>
      <w:r>
        <w:rPr>
          <w:rFonts w:ascii="仿宋" w:eastAsia="仿宋" w:hAnsi="仿宋" w:hint="eastAsia"/>
          <w:sz w:val="32"/>
          <w:szCs w:val="32"/>
        </w:rPr>
        <w:t>学院坐落在北京西郊百望山下，依山傍水，环境优美，内设办公室（党办）、教务部、学员部、教研部、网络培训部、科研部、干部教育研究中心、组织人事部、纪监审办公室、财务部、后勤保障部、服务中心等机构。国家民委主任兼任院长。</w:t>
      </w:r>
    </w:p>
    <w:p w:rsidR="002472AC" w:rsidRDefault="002472AC">
      <w:pPr>
        <w:pStyle w:val="BodyTextIndent"/>
        <w:rPr>
          <w:rFonts w:ascii="仿宋" w:eastAsia="仿宋" w:hAnsi="仿宋"/>
        </w:rPr>
      </w:pPr>
    </w:p>
    <w:p w:rsidR="002472AC" w:rsidRDefault="002472AC">
      <w:pPr>
        <w:pStyle w:val="BodyTextIndent"/>
        <w:ind w:firstLineChars="0" w:firstLine="0"/>
        <w:rPr>
          <w:rFonts w:ascii="仿宋" w:eastAsia="仿宋" w:hAnsi="仿宋"/>
          <w:b/>
        </w:rPr>
        <w:sectPr w:rsidR="002472AC" w:rsidSect="00EA37A3">
          <w:footerReference w:type="even" r:id="rId6"/>
          <w:footerReference w:type="default" r:id="rId7"/>
          <w:pgSz w:w="11906" w:h="16838"/>
          <w:pgMar w:top="1440" w:right="1800" w:bottom="1440" w:left="1800" w:header="851" w:footer="992" w:gutter="0"/>
          <w:pgNumType w:fmt="numberInDash" w:start="1"/>
          <w:cols w:space="720"/>
          <w:titlePg/>
          <w:docGrid w:type="lines" w:linePitch="312"/>
        </w:sectPr>
      </w:pPr>
    </w:p>
    <w:p w:rsidR="002472AC" w:rsidRDefault="002472AC">
      <w:pPr>
        <w:pStyle w:val="BodyTextIndent"/>
        <w:ind w:firstLine="745"/>
        <w:jc w:val="center"/>
        <w:rPr>
          <w:rFonts w:ascii="华文中宋" w:eastAsia="华文中宋" w:hAnsi="华文中宋"/>
          <w:b/>
          <w:sz w:val="36"/>
          <w:szCs w:val="36"/>
        </w:rPr>
      </w:pPr>
      <w:r>
        <w:rPr>
          <w:rFonts w:ascii="华文中宋" w:eastAsia="华文中宋" w:hAnsi="华文中宋" w:hint="eastAsia"/>
          <w:b/>
          <w:sz w:val="36"/>
          <w:szCs w:val="36"/>
        </w:rPr>
        <w:t>第二部分</w:t>
      </w:r>
      <w:r>
        <w:rPr>
          <w:rFonts w:ascii="华文中宋" w:eastAsia="华文中宋" w:hAnsi="华文中宋"/>
          <w:b/>
          <w:sz w:val="36"/>
          <w:szCs w:val="36"/>
        </w:rPr>
        <w:t xml:space="preserve"> </w:t>
      </w:r>
      <w:r>
        <w:rPr>
          <w:rFonts w:ascii="华文中宋" w:eastAsia="华文中宋" w:hAnsi="华文中宋" w:hint="eastAsia"/>
          <w:b/>
          <w:sz w:val="36"/>
          <w:szCs w:val="36"/>
        </w:rPr>
        <w:t>中央民族干部学院</w:t>
      </w:r>
      <w:r>
        <w:rPr>
          <w:rFonts w:ascii="华文中宋" w:eastAsia="华文中宋" w:hAnsi="华文中宋"/>
          <w:b/>
          <w:sz w:val="36"/>
          <w:szCs w:val="36"/>
        </w:rPr>
        <w:t xml:space="preserve"> 2024 </w:t>
      </w:r>
      <w:r>
        <w:rPr>
          <w:rFonts w:ascii="华文中宋" w:eastAsia="华文中宋" w:hAnsi="华文中宋" w:hint="eastAsia"/>
          <w:b/>
          <w:sz w:val="36"/>
          <w:szCs w:val="36"/>
        </w:rPr>
        <w:t>年部门预算表</w:t>
      </w:r>
    </w:p>
    <w:tbl>
      <w:tblPr>
        <w:tblW w:w="13360" w:type="dxa"/>
        <w:tblInd w:w="93" w:type="dxa"/>
        <w:tblLook w:val="0000"/>
      </w:tblPr>
      <w:tblGrid>
        <w:gridCol w:w="3340"/>
        <w:gridCol w:w="3340"/>
        <w:gridCol w:w="3340"/>
        <w:gridCol w:w="3340"/>
      </w:tblGrid>
      <w:tr w:rsidR="002472AC">
        <w:trPr>
          <w:trHeight w:val="300"/>
        </w:trPr>
        <w:tc>
          <w:tcPr>
            <w:tcW w:w="334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bookmarkStart w:id="0" w:name="RANGE!A1:D22"/>
            <w:bookmarkEnd w:id="0"/>
          </w:p>
        </w:tc>
        <w:tc>
          <w:tcPr>
            <w:tcW w:w="334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334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3340" w:type="dxa"/>
            <w:tcBorders>
              <w:top w:val="nil"/>
              <w:left w:val="nil"/>
              <w:bottom w:val="nil"/>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部门公开表</w:t>
            </w:r>
            <w:r>
              <w:rPr>
                <w:rFonts w:ascii="宋体" w:hAnsi="宋体" w:cs="Arial"/>
                <w:color w:val="000000"/>
                <w:kern w:val="0"/>
                <w:sz w:val="18"/>
                <w:szCs w:val="18"/>
              </w:rPr>
              <w:t>1</w:t>
            </w:r>
          </w:p>
        </w:tc>
      </w:tr>
      <w:tr w:rsidR="002472AC">
        <w:trPr>
          <w:trHeight w:val="615"/>
        </w:trPr>
        <w:tc>
          <w:tcPr>
            <w:tcW w:w="13360" w:type="dxa"/>
            <w:gridSpan w:val="4"/>
            <w:tcBorders>
              <w:top w:val="nil"/>
              <w:left w:val="nil"/>
              <w:bottom w:val="nil"/>
              <w:right w:val="nil"/>
            </w:tcBorders>
            <w:noWrap/>
            <w:vAlign w:val="center"/>
          </w:tcPr>
          <w:p w:rsidR="002472AC" w:rsidRDefault="002472AC">
            <w:pPr>
              <w:widowControl/>
              <w:jc w:val="center"/>
              <w:rPr>
                <w:rFonts w:ascii="宋体" w:cs="Arial"/>
                <w:b/>
                <w:bCs/>
                <w:color w:val="000000"/>
                <w:kern w:val="0"/>
                <w:sz w:val="48"/>
                <w:szCs w:val="48"/>
              </w:rPr>
            </w:pPr>
            <w:r>
              <w:rPr>
                <w:rFonts w:ascii="宋体" w:hAnsi="宋体" w:cs="Arial" w:hint="eastAsia"/>
                <w:b/>
                <w:bCs/>
                <w:color w:val="000000"/>
                <w:kern w:val="0"/>
                <w:sz w:val="48"/>
                <w:szCs w:val="48"/>
              </w:rPr>
              <w:t>财政拨款收支总表</w:t>
            </w:r>
          </w:p>
        </w:tc>
      </w:tr>
      <w:tr w:rsidR="002472AC">
        <w:trPr>
          <w:trHeight w:val="330"/>
        </w:trPr>
        <w:tc>
          <w:tcPr>
            <w:tcW w:w="3340" w:type="dxa"/>
            <w:tcBorders>
              <w:top w:val="nil"/>
              <w:left w:val="nil"/>
              <w:bottom w:val="single" w:sz="4" w:space="0" w:color="000000"/>
              <w:right w:val="nil"/>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填报单位</w:t>
            </w:r>
            <w:r>
              <w:rPr>
                <w:rFonts w:ascii="宋体" w:hAnsi="宋体" w:cs="Arial"/>
                <w:color w:val="000000"/>
                <w:kern w:val="0"/>
                <w:sz w:val="18"/>
                <w:szCs w:val="18"/>
              </w:rPr>
              <w:t>:[108009]</w:t>
            </w:r>
            <w:r>
              <w:rPr>
                <w:rFonts w:ascii="宋体" w:hAnsi="宋体" w:cs="Arial" w:hint="eastAsia"/>
                <w:color w:val="000000"/>
                <w:kern w:val="0"/>
                <w:sz w:val="18"/>
                <w:szCs w:val="18"/>
              </w:rPr>
              <w:t>中央民族干部学院</w:t>
            </w:r>
          </w:p>
        </w:tc>
        <w:tc>
          <w:tcPr>
            <w:tcW w:w="3340" w:type="dxa"/>
            <w:tcBorders>
              <w:top w:val="nil"/>
              <w:left w:val="nil"/>
              <w:bottom w:val="single" w:sz="4" w:space="0" w:color="000000"/>
              <w:right w:val="nil"/>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nil"/>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340" w:type="dxa"/>
            <w:tcBorders>
              <w:top w:val="nil"/>
              <w:left w:val="nil"/>
              <w:bottom w:val="nil"/>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单位：万元</w:t>
            </w:r>
          </w:p>
        </w:tc>
      </w:tr>
      <w:tr w:rsidR="002472AC">
        <w:trPr>
          <w:trHeight w:val="465"/>
        </w:trPr>
        <w:tc>
          <w:tcPr>
            <w:tcW w:w="6680" w:type="dxa"/>
            <w:gridSpan w:val="2"/>
            <w:tcBorders>
              <w:top w:val="single" w:sz="4" w:space="0" w:color="000000"/>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收</w:t>
            </w:r>
            <w:r>
              <w:rPr>
                <w:rFonts w:ascii="宋体" w:hAnsi="宋体" w:cs="Arial"/>
                <w:color w:val="000000"/>
                <w:kern w:val="0"/>
                <w:sz w:val="18"/>
                <w:szCs w:val="18"/>
              </w:rPr>
              <w:t xml:space="preserve">      </w:t>
            </w:r>
            <w:r>
              <w:rPr>
                <w:rFonts w:ascii="宋体" w:hAnsi="宋体" w:cs="Arial" w:hint="eastAsia"/>
                <w:color w:val="000000"/>
                <w:kern w:val="0"/>
                <w:sz w:val="18"/>
                <w:szCs w:val="18"/>
              </w:rPr>
              <w:t>入</w:t>
            </w:r>
          </w:p>
        </w:tc>
        <w:tc>
          <w:tcPr>
            <w:tcW w:w="6680" w:type="dxa"/>
            <w:gridSpan w:val="2"/>
            <w:tcBorders>
              <w:top w:val="single" w:sz="4" w:space="0" w:color="000000"/>
              <w:left w:val="nil"/>
              <w:bottom w:val="single" w:sz="4" w:space="0" w:color="000000"/>
              <w:right w:val="nil"/>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支</w:t>
            </w:r>
            <w:r>
              <w:rPr>
                <w:rFonts w:ascii="宋体" w:hAnsi="宋体" w:cs="Arial"/>
                <w:color w:val="000000"/>
                <w:kern w:val="0"/>
                <w:sz w:val="18"/>
                <w:szCs w:val="18"/>
              </w:rPr>
              <w:t xml:space="preserve">      </w:t>
            </w:r>
            <w:r>
              <w:rPr>
                <w:rFonts w:ascii="宋体" w:hAnsi="宋体" w:cs="Arial" w:hint="eastAsia"/>
                <w:color w:val="000000"/>
                <w:kern w:val="0"/>
                <w:sz w:val="18"/>
                <w:szCs w:val="18"/>
              </w:rPr>
              <w:t>出</w:t>
            </w:r>
          </w:p>
        </w:tc>
      </w:tr>
      <w:tr w:rsidR="002472AC">
        <w:trPr>
          <w:trHeight w:val="465"/>
        </w:trPr>
        <w:tc>
          <w:tcPr>
            <w:tcW w:w="3340" w:type="dxa"/>
            <w:tcBorders>
              <w:top w:val="nil"/>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项目</w:t>
            </w:r>
          </w:p>
        </w:tc>
        <w:tc>
          <w:tcPr>
            <w:tcW w:w="3340" w:type="dxa"/>
            <w:tcBorders>
              <w:top w:val="nil"/>
              <w:left w:val="nil"/>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预算数</w:t>
            </w:r>
          </w:p>
        </w:tc>
        <w:tc>
          <w:tcPr>
            <w:tcW w:w="3340" w:type="dxa"/>
            <w:tcBorders>
              <w:top w:val="nil"/>
              <w:left w:val="nil"/>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项目</w:t>
            </w:r>
          </w:p>
        </w:tc>
        <w:tc>
          <w:tcPr>
            <w:tcW w:w="3340" w:type="dxa"/>
            <w:tcBorders>
              <w:top w:val="nil"/>
              <w:left w:val="nil"/>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预算数</w:t>
            </w:r>
          </w:p>
        </w:tc>
      </w:tr>
      <w:tr w:rsidR="002472AC">
        <w:trPr>
          <w:trHeight w:val="465"/>
        </w:trPr>
        <w:tc>
          <w:tcPr>
            <w:tcW w:w="334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一、本年收入</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2224.61</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一、本年支出</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2247.99</w:t>
            </w:r>
          </w:p>
        </w:tc>
      </w:tr>
      <w:tr w:rsidR="002472AC">
        <w:trPr>
          <w:trHeight w:val="465"/>
        </w:trPr>
        <w:tc>
          <w:tcPr>
            <w:tcW w:w="334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一</w:t>
            </w:r>
            <w:r>
              <w:rPr>
                <w:rFonts w:ascii="宋体" w:hAnsi="宋体" w:cs="Arial"/>
                <w:color w:val="000000"/>
                <w:kern w:val="0"/>
                <w:sz w:val="18"/>
                <w:szCs w:val="18"/>
              </w:rPr>
              <w:t>)</w:t>
            </w:r>
            <w:r>
              <w:rPr>
                <w:rFonts w:ascii="宋体" w:hAnsi="宋体" w:cs="Arial" w:hint="eastAsia"/>
                <w:color w:val="000000"/>
                <w:kern w:val="0"/>
                <w:sz w:val="18"/>
                <w:szCs w:val="18"/>
              </w:rPr>
              <w:t>一般公共预算财政拨款</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2224.61</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一</w:t>
            </w:r>
            <w:r>
              <w:rPr>
                <w:rFonts w:ascii="宋体" w:hAnsi="宋体" w:cs="Arial"/>
                <w:color w:val="000000"/>
                <w:kern w:val="0"/>
                <w:sz w:val="18"/>
                <w:szCs w:val="18"/>
              </w:rPr>
              <w:t>)</w:t>
            </w:r>
            <w:r>
              <w:rPr>
                <w:rFonts w:ascii="宋体" w:hAnsi="宋体" w:cs="Arial" w:hint="eastAsia"/>
                <w:color w:val="000000"/>
                <w:kern w:val="0"/>
                <w:sz w:val="18"/>
                <w:szCs w:val="18"/>
              </w:rPr>
              <w:t>一般公共服务支出</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891.82</w:t>
            </w:r>
          </w:p>
        </w:tc>
      </w:tr>
      <w:tr w:rsidR="002472AC">
        <w:trPr>
          <w:trHeight w:val="465"/>
        </w:trPr>
        <w:tc>
          <w:tcPr>
            <w:tcW w:w="334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二</w:t>
            </w:r>
            <w:r>
              <w:rPr>
                <w:rFonts w:ascii="宋体" w:hAnsi="宋体" w:cs="Arial"/>
                <w:color w:val="000000"/>
                <w:kern w:val="0"/>
                <w:sz w:val="18"/>
                <w:szCs w:val="18"/>
              </w:rPr>
              <w:t>)</w:t>
            </w:r>
            <w:r>
              <w:rPr>
                <w:rFonts w:ascii="宋体" w:hAnsi="宋体" w:cs="Arial" w:hint="eastAsia"/>
                <w:color w:val="000000"/>
                <w:kern w:val="0"/>
                <w:sz w:val="18"/>
                <w:szCs w:val="18"/>
              </w:rPr>
              <w:t>政府性基金预算财政拨款</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二</w:t>
            </w:r>
            <w:r>
              <w:rPr>
                <w:rFonts w:ascii="宋体" w:hAnsi="宋体" w:cs="Arial"/>
                <w:color w:val="000000"/>
                <w:kern w:val="0"/>
                <w:sz w:val="18"/>
                <w:szCs w:val="18"/>
              </w:rPr>
              <w:t>)</w:t>
            </w:r>
            <w:r>
              <w:rPr>
                <w:rFonts w:ascii="宋体" w:hAnsi="宋体" w:cs="Arial" w:hint="eastAsia"/>
                <w:color w:val="000000"/>
                <w:kern w:val="0"/>
                <w:sz w:val="18"/>
                <w:szCs w:val="18"/>
              </w:rPr>
              <w:t>教育支出</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989.56</w:t>
            </w:r>
          </w:p>
        </w:tc>
      </w:tr>
      <w:tr w:rsidR="002472AC">
        <w:trPr>
          <w:trHeight w:val="465"/>
        </w:trPr>
        <w:tc>
          <w:tcPr>
            <w:tcW w:w="334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三</w:t>
            </w:r>
            <w:r>
              <w:rPr>
                <w:rFonts w:ascii="宋体" w:hAnsi="宋体" w:cs="Arial"/>
                <w:color w:val="000000"/>
                <w:kern w:val="0"/>
                <w:sz w:val="18"/>
                <w:szCs w:val="18"/>
              </w:rPr>
              <w:t>)</w:t>
            </w:r>
            <w:r>
              <w:rPr>
                <w:rFonts w:ascii="宋体" w:hAnsi="宋体" w:cs="Arial" w:hint="eastAsia"/>
                <w:color w:val="000000"/>
                <w:kern w:val="0"/>
                <w:sz w:val="18"/>
                <w:szCs w:val="18"/>
              </w:rPr>
              <w:t>社会保障和就业支出</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167.23</w:t>
            </w:r>
          </w:p>
        </w:tc>
      </w:tr>
      <w:tr w:rsidR="002472AC">
        <w:trPr>
          <w:trHeight w:val="465"/>
        </w:trPr>
        <w:tc>
          <w:tcPr>
            <w:tcW w:w="334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二、上年结转</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23.38</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四</w:t>
            </w:r>
            <w:r>
              <w:rPr>
                <w:rFonts w:ascii="宋体" w:hAnsi="宋体" w:cs="Arial"/>
                <w:color w:val="000000"/>
                <w:kern w:val="0"/>
                <w:sz w:val="18"/>
                <w:szCs w:val="18"/>
              </w:rPr>
              <w:t>)</w:t>
            </w:r>
            <w:r>
              <w:rPr>
                <w:rFonts w:ascii="宋体" w:hAnsi="宋体" w:cs="Arial" w:hint="eastAsia"/>
                <w:color w:val="000000"/>
                <w:kern w:val="0"/>
                <w:sz w:val="18"/>
                <w:szCs w:val="18"/>
              </w:rPr>
              <w:t>住房保障支出</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199.38</w:t>
            </w:r>
          </w:p>
        </w:tc>
      </w:tr>
      <w:tr w:rsidR="002472AC">
        <w:trPr>
          <w:trHeight w:val="465"/>
        </w:trPr>
        <w:tc>
          <w:tcPr>
            <w:tcW w:w="334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一</w:t>
            </w:r>
            <w:r>
              <w:rPr>
                <w:rFonts w:ascii="宋体" w:hAnsi="宋体" w:cs="Arial"/>
                <w:color w:val="000000"/>
                <w:kern w:val="0"/>
                <w:sz w:val="18"/>
                <w:szCs w:val="18"/>
              </w:rPr>
              <w:t>)</w:t>
            </w:r>
            <w:r>
              <w:rPr>
                <w:rFonts w:ascii="宋体" w:hAnsi="宋体" w:cs="Arial" w:hint="eastAsia"/>
                <w:color w:val="000000"/>
                <w:kern w:val="0"/>
                <w:sz w:val="18"/>
                <w:szCs w:val="18"/>
              </w:rPr>
              <w:t>一般公共预算财政拨款</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23.38</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65"/>
        </w:trPr>
        <w:tc>
          <w:tcPr>
            <w:tcW w:w="334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二</w:t>
            </w:r>
            <w:r>
              <w:rPr>
                <w:rFonts w:ascii="宋体" w:hAnsi="宋体" w:cs="Arial"/>
                <w:color w:val="000000"/>
                <w:kern w:val="0"/>
                <w:sz w:val="18"/>
                <w:szCs w:val="18"/>
              </w:rPr>
              <w:t>)</w:t>
            </w:r>
            <w:r>
              <w:rPr>
                <w:rFonts w:ascii="宋体" w:hAnsi="宋体" w:cs="Arial" w:hint="eastAsia"/>
                <w:color w:val="000000"/>
                <w:kern w:val="0"/>
                <w:sz w:val="18"/>
                <w:szCs w:val="18"/>
              </w:rPr>
              <w:t>政府性基金预算财政拨款</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65"/>
        </w:trPr>
        <w:tc>
          <w:tcPr>
            <w:tcW w:w="334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二、结转下年</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65"/>
        </w:trPr>
        <w:tc>
          <w:tcPr>
            <w:tcW w:w="334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65"/>
        </w:trPr>
        <w:tc>
          <w:tcPr>
            <w:tcW w:w="334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收</w:t>
            </w:r>
            <w:r>
              <w:rPr>
                <w:rFonts w:ascii="宋体" w:hAnsi="宋体" w:cs="Arial"/>
                <w:color w:val="000000"/>
                <w:kern w:val="0"/>
                <w:sz w:val="18"/>
                <w:szCs w:val="18"/>
              </w:rPr>
              <w:t xml:space="preserve"> </w:t>
            </w:r>
            <w:r>
              <w:rPr>
                <w:rFonts w:ascii="宋体" w:hAnsi="宋体" w:cs="Arial" w:hint="eastAsia"/>
                <w:color w:val="000000"/>
                <w:kern w:val="0"/>
                <w:sz w:val="18"/>
                <w:szCs w:val="18"/>
              </w:rPr>
              <w:t>入</w:t>
            </w:r>
            <w:r>
              <w:rPr>
                <w:rFonts w:ascii="宋体" w:hAnsi="宋体" w:cs="Arial"/>
                <w:color w:val="000000"/>
                <w:kern w:val="0"/>
                <w:sz w:val="18"/>
                <w:szCs w:val="18"/>
              </w:rPr>
              <w:t xml:space="preserve"> </w:t>
            </w:r>
            <w:r>
              <w:rPr>
                <w:rFonts w:ascii="宋体" w:hAnsi="宋体" w:cs="Arial" w:hint="eastAsia"/>
                <w:color w:val="000000"/>
                <w:kern w:val="0"/>
                <w:sz w:val="18"/>
                <w:szCs w:val="18"/>
              </w:rPr>
              <w:t>总</w:t>
            </w:r>
            <w:r>
              <w:rPr>
                <w:rFonts w:ascii="宋体" w:hAnsi="宋体" w:cs="Arial"/>
                <w:color w:val="000000"/>
                <w:kern w:val="0"/>
                <w:sz w:val="18"/>
                <w:szCs w:val="18"/>
              </w:rPr>
              <w:t xml:space="preserve"> </w:t>
            </w:r>
            <w:r>
              <w:rPr>
                <w:rFonts w:ascii="宋体" w:hAnsi="宋体" w:cs="Arial" w:hint="eastAsia"/>
                <w:color w:val="000000"/>
                <w:kern w:val="0"/>
                <w:sz w:val="18"/>
                <w:szCs w:val="18"/>
              </w:rPr>
              <w:t>计</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2247.99</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支</w:t>
            </w:r>
            <w:r>
              <w:rPr>
                <w:rFonts w:ascii="宋体" w:hAnsi="宋体" w:cs="Arial"/>
                <w:color w:val="000000"/>
                <w:kern w:val="0"/>
                <w:sz w:val="18"/>
                <w:szCs w:val="18"/>
              </w:rPr>
              <w:t xml:space="preserve"> </w:t>
            </w:r>
            <w:r>
              <w:rPr>
                <w:rFonts w:ascii="宋体" w:hAnsi="宋体" w:cs="Arial" w:hint="eastAsia"/>
                <w:color w:val="000000"/>
                <w:kern w:val="0"/>
                <w:sz w:val="18"/>
                <w:szCs w:val="18"/>
              </w:rPr>
              <w:t>出</w:t>
            </w:r>
            <w:r>
              <w:rPr>
                <w:rFonts w:ascii="宋体" w:hAnsi="宋体" w:cs="Arial"/>
                <w:color w:val="000000"/>
                <w:kern w:val="0"/>
                <w:sz w:val="18"/>
                <w:szCs w:val="18"/>
              </w:rPr>
              <w:t xml:space="preserve"> </w:t>
            </w:r>
            <w:r>
              <w:rPr>
                <w:rFonts w:ascii="宋体" w:hAnsi="宋体" w:cs="Arial" w:hint="eastAsia"/>
                <w:color w:val="000000"/>
                <w:kern w:val="0"/>
                <w:sz w:val="18"/>
                <w:szCs w:val="18"/>
              </w:rPr>
              <w:t>总</w:t>
            </w:r>
            <w:r>
              <w:rPr>
                <w:rFonts w:ascii="宋体" w:hAnsi="宋体" w:cs="Arial"/>
                <w:color w:val="000000"/>
                <w:kern w:val="0"/>
                <w:sz w:val="18"/>
                <w:szCs w:val="18"/>
              </w:rPr>
              <w:t xml:space="preserve"> </w:t>
            </w:r>
            <w:r>
              <w:rPr>
                <w:rFonts w:ascii="宋体" w:hAnsi="宋体" w:cs="Arial" w:hint="eastAsia"/>
                <w:color w:val="000000"/>
                <w:kern w:val="0"/>
                <w:sz w:val="18"/>
                <w:szCs w:val="18"/>
              </w:rPr>
              <w:t>计</w:t>
            </w:r>
          </w:p>
        </w:tc>
        <w:tc>
          <w:tcPr>
            <w:tcW w:w="334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2247.99</w:t>
            </w:r>
          </w:p>
        </w:tc>
      </w:tr>
    </w:tbl>
    <w:p w:rsidR="002472AC" w:rsidRDefault="002472AC">
      <w:pPr>
        <w:pStyle w:val="BodyTextIndent"/>
        <w:ind w:firstLine="626"/>
        <w:jc w:val="center"/>
        <w:rPr>
          <w:rFonts w:ascii="仿宋" w:eastAsia="仿宋" w:hAnsi="仿宋"/>
          <w:b/>
        </w:rPr>
      </w:pPr>
    </w:p>
    <w:tbl>
      <w:tblPr>
        <w:tblW w:w="13060" w:type="dxa"/>
        <w:tblInd w:w="93" w:type="dxa"/>
        <w:tblLook w:val="0000"/>
      </w:tblPr>
      <w:tblGrid>
        <w:gridCol w:w="1000"/>
        <w:gridCol w:w="3160"/>
        <w:gridCol w:w="1780"/>
        <w:gridCol w:w="1780"/>
        <w:gridCol w:w="1780"/>
        <w:gridCol w:w="1780"/>
        <w:gridCol w:w="1780"/>
      </w:tblGrid>
      <w:tr w:rsidR="002472AC">
        <w:trPr>
          <w:trHeight w:val="345"/>
        </w:trPr>
        <w:tc>
          <w:tcPr>
            <w:tcW w:w="100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316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78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78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78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78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780" w:type="dxa"/>
            <w:tcBorders>
              <w:top w:val="nil"/>
              <w:left w:val="nil"/>
              <w:bottom w:val="nil"/>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部门公开表</w:t>
            </w:r>
            <w:r>
              <w:rPr>
                <w:rFonts w:ascii="宋体" w:hAnsi="宋体" w:cs="Arial"/>
                <w:color w:val="000000"/>
                <w:kern w:val="0"/>
                <w:sz w:val="18"/>
                <w:szCs w:val="18"/>
              </w:rPr>
              <w:t>2</w:t>
            </w:r>
          </w:p>
        </w:tc>
      </w:tr>
      <w:tr w:rsidR="002472AC">
        <w:trPr>
          <w:trHeight w:val="555"/>
        </w:trPr>
        <w:tc>
          <w:tcPr>
            <w:tcW w:w="13060" w:type="dxa"/>
            <w:gridSpan w:val="7"/>
            <w:tcBorders>
              <w:top w:val="nil"/>
              <w:left w:val="nil"/>
              <w:bottom w:val="nil"/>
              <w:right w:val="nil"/>
            </w:tcBorders>
            <w:noWrap/>
            <w:vAlign w:val="center"/>
          </w:tcPr>
          <w:p w:rsidR="002472AC" w:rsidRDefault="002472AC">
            <w:pPr>
              <w:widowControl/>
              <w:jc w:val="center"/>
              <w:rPr>
                <w:rFonts w:ascii="宋体" w:cs="Arial"/>
                <w:b/>
                <w:bCs/>
                <w:color w:val="000000"/>
                <w:kern w:val="0"/>
                <w:sz w:val="48"/>
                <w:szCs w:val="48"/>
              </w:rPr>
            </w:pPr>
            <w:r>
              <w:rPr>
                <w:rFonts w:ascii="宋体" w:hAnsi="宋体" w:cs="Arial" w:hint="eastAsia"/>
                <w:b/>
                <w:bCs/>
                <w:color w:val="000000"/>
                <w:kern w:val="0"/>
                <w:sz w:val="48"/>
                <w:szCs w:val="48"/>
              </w:rPr>
              <w:t>一般公共预算支出表</w:t>
            </w:r>
          </w:p>
        </w:tc>
      </w:tr>
      <w:tr w:rsidR="002472AC">
        <w:trPr>
          <w:trHeight w:val="330"/>
        </w:trPr>
        <w:tc>
          <w:tcPr>
            <w:tcW w:w="11280" w:type="dxa"/>
            <w:gridSpan w:val="6"/>
            <w:tcBorders>
              <w:top w:val="nil"/>
              <w:left w:val="nil"/>
              <w:bottom w:val="nil"/>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填报单位</w:t>
            </w:r>
            <w:r>
              <w:rPr>
                <w:rFonts w:ascii="宋体" w:hAnsi="宋体" w:cs="Arial"/>
                <w:color w:val="000000"/>
                <w:kern w:val="0"/>
                <w:sz w:val="18"/>
                <w:szCs w:val="18"/>
              </w:rPr>
              <w:t>:[108009]</w:t>
            </w:r>
            <w:r>
              <w:rPr>
                <w:rFonts w:ascii="宋体" w:hAnsi="宋体" w:cs="Arial" w:hint="eastAsia"/>
                <w:color w:val="000000"/>
                <w:kern w:val="0"/>
                <w:sz w:val="18"/>
                <w:szCs w:val="18"/>
              </w:rPr>
              <w:t>中央民族干部学院</w:t>
            </w:r>
          </w:p>
        </w:tc>
        <w:tc>
          <w:tcPr>
            <w:tcW w:w="1780" w:type="dxa"/>
            <w:tcBorders>
              <w:top w:val="nil"/>
              <w:left w:val="nil"/>
              <w:bottom w:val="nil"/>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单位：万元</w:t>
            </w:r>
          </w:p>
        </w:tc>
      </w:tr>
      <w:tr w:rsidR="002472AC">
        <w:trPr>
          <w:trHeight w:val="480"/>
        </w:trPr>
        <w:tc>
          <w:tcPr>
            <w:tcW w:w="1000" w:type="dxa"/>
            <w:vMerge w:val="restart"/>
            <w:tcBorders>
              <w:top w:val="single" w:sz="4" w:space="0" w:color="000000"/>
              <w:left w:val="single" w:sz="4" w:space="0" w:color="000000"/>
              <w:bottom w:val="single" w:sz="4" w:space="0" w:color="000000"/>
              <w:right w:val="nil"/>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科目编码</w:t>
            </w:r>
          </w:p>
        </w:tc>
        <w:tc>
          <w:tcPr>
            <w:tcW w:w="3160" w:type="dxa"/>
            <w:vMerge w:val="restart"/>
            <w:tcBorders>
              <w:top w:val="single" w:sz="4" w:space="0" w:color="000000"/>
              <w:left w:val="single" w:sz="4" w:space="0" w:color="000000"/>
              <w:bottom w:val="single" w:sz="4" w:space="0" w:color="000000"/>
              <w:right w:val="nil"/>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科目名称（单位名称）</w:t>
            </w:r>
          </w:p>
        </w:tc>
        <w:tc>
          <w:tcPr>
            <w:tcW w:w="8900" w:type="dxa"/>
            <w:gridSpan w:val="5"/>
            <w:tcBorders>
              <w:top w:val="single" w:sz="4" w:space="0" w:color="000000"/>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本年一般公共预算财政拨款支出</w:t>
            </w:r>
          </w:p>
        </w:tc>
      </w:tr>
      <w:tr w:rsidR="002472AC">
        <w:trPr>
          <w:trHeight w:val="420"/>
        </w:trPr>
        <w:tc>
          <w:tcPr>
            <w:tcW w:w="1000" w:type="dxa"/>
            <w:vMerge/>
            <w:tcBorders>
              <w:top w:val="single" w:sz="4" w:space="0" w:color="000000"/>
              <w:left w:val="single" w:sz="4" w:space="0" w:color="000000"/>
              <w:bottom w:val="single" w:sz="4" w:space="0" w:color="000000"/>
              <w:right w:val="nil"/>
            </w:tcBorders>
            <w:vAlign w:val="center"/>
          </w:tcPr>
          <w:p w:rsidR="002472AC" w:rsidRDefault="002472AC">
            <w:pPr>
              <w:widowControl/>
              <w:jc w:val="left"/>
              <w:rPr>
                <w:rFonts w:ascii="宋体" w:cs="Arial"/>
                <w:color w:val="000000"/>
                <w:kern w:val="0"/>
                <w:sz w:val="18"/>
                <w:szCs w:val="18"/>
              </w:rPr>
            </w:pPr>
          </w:p>
        </w:tc>
        <w:tc>
          <w:tcPr>
            <w:tcW w:w="3160" w:type="dxa"/>
            <w:vMerge/>
            <w:tcBorders>
              <w:top w:val="single" w:sz="4" w:space="0" w:color="000000"/>
              <w:left w:val="single" w:sz="4" w:space="0" w:color="000000"/>
              <w:bottom w:val="single" w:sz="4" w:space="0" w:color="000000"/>
              <w:right w:val="nil"/>
            </w:tcBorders>
            <w:vAlign w:val="center"/>
          </w:tcPr>
          <w:p w:rsidR="002472AC" w:rsidRDefault="002472AC">
            <w:pPr>
              <w:widowControl/>
              <w:jc w:val="left"/>
              <w:rPr>
                <w:rFonts w:ascii="宋体" w:cs="Arial"/>
                <w:color w:val="000000"/>
                <w:kern w:val="0"/>
                <w:sz w:val="18"/>
                <w:szCs w:val="18"/>
              </w:rPr>
            </w:pPr>
          </w:p>
        </w:tc>
        <w:tc>
          <w:tcPr>
            <w:tcW w:w="1780" w:type="dxa"/>
            <w:vMerge w:val="restart"/>
            <w:tcBorders>
              <w:top w:val="nil"/>
              <w:left w:val="single" w:sz="4" w:space="0" w:color="000000"/>
              <w:bottom w:val="single" w:sz="4" w:space="0" w:color="000000"/>
              <w:right w:val="nil"/>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合计</w:t>
            </w:r>
          </w:p>
        </w:tc>
        <w:tc>
          <w:tcPr>
            <w:tcW w:w="5340" w:type="dxa"/>
            <w:gridSpan w:val="3"/>
            <w:tcBorders>
              <w:top w:val="nil"/>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基本支出</w:t>
            </w:r>
          </w:p>
        </w:tc>
        <w:tc>
          <w:tcPr>
            <w:tcW w:w="1780" w:type="dxa"/>
            <w:vMerge w:val="restart"/>
            <w:tcBorders>
              <w:top w:val="nil"/>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项目支出</w:t>
            </w:r>
          </w:p>
        </w:tc>
      </w:tr>
      <w:tr w:rsidR="002472AC">
        <w:trPr>
          <w:trHeight w:val="480"/>
        </w:trPr>
        <w:tc>
          <w:tcPr>
            <w:tcW w:w="1000" w:type="dxa"/>
            <w:vMerge/>
            <w:tcBorders>
              <w:top w:val="single" w:sz="4" w:space="0" w:color="000000"/>
              <w:left w:val="single" w:sz="4" w:space="0" w:color="000000"/>
              <w:bottom w:val="single" w:sz="4" w:space="0" w:color="000000"/>
              <w:right w:val="nil"/>
            </w:tcBorders>
            <w:vAlign w:val="center"/>
          </w:tcPr>
          <w:p w:rsidR="002472AC" w:rsidRDefault="002472AC">
            <w:pPr>
              <w:widowControl/>
              <w:jc w:val="left"/>
              <w:rPr>
                <w:rFonts w:ascii="宋体" w:cs="Arial"/>
                <w:color w:val="000000"/>
                <w:kern w:val="0"/>
                <w:sz w:val="18"/>
                <w:szCs w:val="18"/>
              </w:rPr>
            </w:pPr>
          </w:p>
        </w:tc>
        <w:tc>
          <w:tcPr>
            <w:tcW w:w="3160" w:type="dxa"/>
            <w:vMerge/>
            <w:tcBorders>
              <w:top w:val="single" w:sz="4" w:space="0" w:color="000000"/>
              <w:left w:val="single" w:sz="4" w:space="0" w:color="000000"/>
              <w:bottom w:val="single" w:sz="4" w:space="0" w:color="000000"/>
              <w:right w:val="nil"/>
            </w:tcBorders>
            <w:vAlign w:val="center"/>
          </w:tcPr>
          <w:p w:rsidR="002472AC" w:rsidRDefault="002472AC">
            <w:pPr>
              <w:widowControl/>
              <w:jc w:val="left"/>
              <w:rPr>
                <w:rFonts w:ascii="宋体" w:cs="Arial"/>
                <w:color w:val="000000"/>
                <w:kern w:val="0"/>
                <w:sz w:val="18"/>
                <w:szCs w:val="18"/>
              </w:rPr>
            </w:pPr>
          </w:p>
        </w:tc>
        <w:tc>
          <w:tcPr>
            <w:tcW w:w="1780" w:type="dxa"/>
            <w:vMerge/>
            <w:tcBorders>
              <w:top w:val="nil"/>
              <w:left w:val="single" w:sz="4" w:space="0" w:color="000000"/>
              <w:bottom w:val="single" w:sz="4" w:space="0" w:color="000000"/>
              <w:right w:val="nil"/>
            </w:tcBorders>
            <w:vAlign w:val="center"/>
          </w:tcPr>
          <w:p w:rsidR="002472AC" w:rsidRDefault="002472AC">
            <w:pPr>
              <w:widowControl/>
              <w:jc w:val="left"/>
              <w:rPr>
                <w:rFonts w:ascii="宋体" w:cs="Arial"/>
                <w:color w:val="000000"/>
                <w:kern w:val="0"/>
                <w:sz w:val="18"/>
                <w:szCs w:val="18"/>
              </w:rPr>
            </w:pPr>
          </w:p>
        </w:tc>
        <w:tc>
          <w:tcPr>
            <w:tcW w:w="1780" w:type="dxa"/>
            <w:tcBorders>
              <w:top w:val="nil"/>
              <w:left w:val="single" w:sz="4" w:space="0" w:color="000000"/>
              <w:bottom w:val="nil"/>
              <w:right w:val="nil"/>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小计</w:t>
            </w:r>
          </w:p>
        </w:tc>
        <w:tc>
          <w:tcPr>
            <w:tcW w:w="1780" w:type="dxa"/>
            <w:tcBorders>
              <w:top w:val="nil"/>
              <w:left w:val="single" w:sz="4" w:space="0" w:color="000000"/>
              <w:bottom w:val="nil"/>
              <w:right w:val="nil"/>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人员经费</w:t>
            </w:r>
          </w:p>
        </w:tc>
        <w:tc>
          <w:tcPr>
            <w:tcW w:w="1780" w:type="dxa"/>
            <w:tcBorders>
              <w:top w:val="nil"/>
              <w:left w:val="single" w:sz="4" w:space="0" w:color="000000"/>
              <w:bottom w:val="nil"/>
              <w:right w:val="nil"/>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日常公用经费</w:t>
            </w:r>
          </w:p>
        </w:tc>
        <w:tc>
          <w:tcPr>
            <w:tcW w:w="1780" w:type="dxa"/>
            <w:vMerge/>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p>
        </w:tc>
      </w:tr>
      <w:tr w:rsidR="002472AC">
        <w:trPr>
          <w:trHeight w:val="450"/>
        </w:trPr>
        <w:tc>
          <w:tcPr>
            <w:tcW w:w="1000" w:type="dxa"/>
            <w:tcBorders>
              <w:top w:val="single" w:sz="4" w:space="0" w:color="000000"/>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w:t>
            </w:r>
          </w:p>
        </w:tc>
        <w:tc>
          <w:tcPr>
            <w:tcW w:w="3160" w:type="dxa"/>
            <w:tcBorders>
              <w:top w:val="single" w:sz="4" w:space="0" w:color="000000"/>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合计</w:t>
            </w:r>
          </w:p>
        </w:tc>
        <w:tc>
          <w:tcPr>
            <w:tcW w:w="1780" w:type="dxa"/>
            <w:tcBorders>
              <w:top w:val="single" w:sz="4" w:space="0" w:color="000000"/>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2224.61</w:t>
            </w:r>
          </w:p>
        </w:tc>
        <w:tc>
          <w:tcPr>
            <w:tcW w:w="1780" w:type="dxa"/>
            <w:tcBorders>
              <w:top w:val="single" w:sz="4" w:space="0" w:color="000000"/>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1146.93</w:t>
            </w:r>
          </w:p>
        </w:tc>
        <w:tc>
          <w:tcPr>
            <w:tcW w:w="1780" w:type="dxa"/>
            <w:tcBorders>
              <w:top w:val="single" w:sz="4" w:space="0" w:color="000000"/>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1040.43</w:t>
            </w:r>
          </w:p>
        </w:tc>
        <w:tc>
          <w:tcPr>
            <w:tcW w:w="1780" w:type="dxa"/>
            <w:tcBorders>
              <w:top w:val="single" w:sz="4" w:space="0" w:color="000000"/>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106.50</w:t>
            </w:r>
          </w:p>
        </w:tc>
        <w:tc>
          <w:tcPr>
            <w:tcW w:w="1780" w:type="dxa"/>
            <w:tcBorders>
              <w:top w:val="single" w:sz="4" w:space="0" w:color="000000"/>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1077.68</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中央民族干部学院</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2224.61</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1146.93</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1040.43</w:t>
            </w:r>
          </w:p>
        </w:tc>
        <w:tc>
          <w:tcPr>
            <w:tcW w:w="1780" w:type="dxa"/>
            <w:tcBorders>
              <w:top w:val="nil"/>
              <w:left w:val="nil"/>
              <w:bottom w:val="single" w:sz="4" w:space="0" w:color="000000"/>
              <w:right w:val="single" w:sz="4" w:space="0" w:color="000000"/>
            </w:tcBorders>
            <w:noWrap/>
          </w:tcPr>
          <w:p w:rsidR="002472AC" w:rsidRDefault="002472AC">
            <w:pPr>
              <w:jc w:val="right"/>
            </w:pPr>
            <w:r>
              <w:rPr>
                <w:rFonts w:ascii="宋体" w:hAnsi="宋体" w:cs="Arial"/>
                <w:b/>
                <w:bCs/>
                <w:kern w:val="0"/>
                <w:sz w:val="18"/>
                <w:szCs w:val="18"/>
              </w:rPr>
              <w:t>106.50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1077.68</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201</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一般公共服务支出</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891.82</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803.70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697.20</w:t>
            </w:r>
          </w:p>
        </w:tc>
        <w:tc>
          <w:tcPr>
            <w:tcW w:w="1780" w:type="dxa"/>
            <w:tcBorders>
              <w:top w:val="nil"/>
              <w:left w:val="nil"/>
              <w:bottom w:val="single" w:sz="4" w:space="0" w:color="000000"/>
              <w:right w:val="single" w:sz="4" w:space="0" w:color="000000"/>
            </w:tcBorders>
            <w:noWrap/>
          </w:tcPr>
          <w:p w:rsidR="002472AC" w:rsidRDefault="002472AC">
            <w:pPr>
              <w:jc w:val="right"/>
            </w:pPr>
            <w:r>
              <w:rPr>
                <w:rFonts w:ascii="宋体" w:hAnsi="宋体" w:cs="Arial"/>
                <w:b/>
                <w:bCs/>
                <w:kern w:val="0"/>
                <w:sz w:val="18"/>
                <w:szCs w:val="18"/>
              </w:rPr>
              <w:t>106.50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88.12</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20123</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民族事务</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891.82</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803.70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697.20</w:t>
            </w:r>
          </w:p>
        </w:tc>
        <w:tc>
          <w:tcPr>
            <w:tcW w:w="1780" w:type="dxa"/>
            <w:tcBorders>
              <w:top w:val="nil"/>
              <w:left w:val="nil"/>
              <w:bottom w:val="single" w:sz="4" w:space="0" w:color="000000"/>
              <w:right w:val="single" w:sz="4" w:space="0" w:color="000000"/>
            </w:tcBorders>
            <w:noWrap/>
          </w:tcPr>
          <w:p w:rsidR="002472AC" w:rsidRDefault="002472AC">
            <w:pPr>
              <w:jc w:val="right"/>
            </w:pPr>
            <w:r>
              <w:rPr>
                <w:rFonts w:ascii="宋体" w:hAnsi="宋体" w:cs="Arial"/>
                <w:b/>
                <w:bCs/>
                <w:kern w:val="0"/>
                <w:sz w:val="18"/>
                <w:szCs w:val="18"/>
              </w:rPr>
              <w:t>106.50</w:t>
            </w:r>
          </w:p>
        </w:tc>
        <w:tc>
          <w:tcPr>
            <w:tcW w:w="1780" w:type="dxa"/>
            <w:tcBorders>
              <w:top w:val="nil"/>
              <w:left w:val="nil"/>
              <w:bottom w:val="single" w:sz="4" w:space="0" w:color="000000"/>
              <w:right w:val="single" w:sz="4" w:space="0" w:color="000000"/>
            </w:tcBorders>
            <w:noWrap/>
          </w:tcPr>
          <w:p w:rsidR="002472AC" w:rsidRDefault="002472AC">
            <w:pPr>
              <w:jc w:val="right"/>
            </w:pPr>
            <w:r>
              <w:rPr>
                <w:rFonts w:ascii="宋体" w:hAnsi="宋体" w:cs="Arial"/>
                <w:b/>
                <w:bCs/>
                <w:kern w:val="0"/>
                <w:sz w:val="18"/>
                <w:szCs w:val="18"/>
              </w:rPr>
              <w:t>88.12</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2012399</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其他民族事务支出</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891.82</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803.70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697.20</w:t>
            </w:r>
          </w:p>
        </w:tc>
        <w:tc>
          <w:tcPr>
            <w:tcW w:w="1780" w:type="dxa"/>
            <w:tcBorders>
              <w:top w:val="nil"/>
              <w:left w:val="nil"/>
              <w:bottom w:val="single" w:sz="4" w:space="0" w:color="000000"/>
              <w:right w:val="single" w:sz="4" w:space="0" w:color="000000"/>
            </w:tcBorders>
            <w:noWrap/>
          </w:tcPr>
          <w:p w:rsidR="002472AC" w:rsidRDefault="002472AC">
            <w:pPr>
              <w:jc w:val="right"/>
            </w:pPr>
            <w:r>
              <w:rPr>
                <w:rFonts w:ascii="宋体" w:hAnsi="宋体" w:cs="Arial"/>
                <w:bCs/>
                <w:kern w:val="0"/>
                <w:sz w:val="18"/>
                <w:szCs w:val="18"/>
              </w:rPr>
              <w:t>106.50</w:t>
            </w:r>
          </w:p>
        </w:tc>
        <w:tc>
          <w:tcPr>
            <w:tcW w:w="1780" w:type="dxa"/>
            <w:tcBorders>
              <w:top w:val="nil"/>
              <w:left w:val="nil"/>
              <w:bottom w:val="single" w:sz="4" w:space="0" w:color="000000"/>
              <w:right w:val="single" w:sz="4" w:space="0" w:color="000000"/>
            </w:tcBorders>
            <w:noWrap/>
          </w:tcPr>
          <w:p w:rsidR="002472AC" w:rsidRDefault="002472AC">
            <w:pPr>
              <w:jc w:val="right"/>
            </w:pPr>
            <w:r>
              <w:rPr>
                <w:rFonts w:ascii="宋体" w:hAnsi="宋体" w:cs="Arial"/>
                <w:bCs/>
                <w:kern w:val="0"/>
                <w:sz w:val="18"/>
                <w:szCs w:val="18"/>
              </w:rPr>
              <w:t>88.12</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205</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教育支出</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989.56</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989.56</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20508</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进修及培训</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989.56</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noWrap/>
          </w:tcPr>
          <w:p w:rsidR="002472AC" w:rsidRDefault="002472AC">
            <w:pPr>
              <w:jc w:val="right"/>
            </w:pPr>
            <w:r>
              <w:rPr>
                <w:rFonts w:ascii="宋体" w:hAnsi="宋体" w:cs="Arial"/>
                <w:b/>
                <w:bCs/>
                <w:kern w:val="0"/>
                <w:sz w:val="18"/>
                <w:szCs w:val="18"/>
              </w:rPr>
              <w:t>989.56</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2050803</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培训支出</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989.56</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noWrap/>
          </w:tcPr>
          <w:p w:rsidR="002472AC" w:rsidRDefault="002472AC">
            <w:pPr>
              <w:jc w:val="right"/>
            </w:pPr>
            <w:r>
              <w:rPr>
                <w:rFonts w:ascii="宋体" w:hAnsi="宋体" w:cs="Arial"/>
                <w:bCs/>
                <w:kern w:val="0"/>
                <w:sz w:val="18"/>
                <w:szCs w:val="18"/>
              </w:rPr>
              <w:t>989.56</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208</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社会保障和就业支出</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167.23</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167.23</w:t>
            </w:r>
          </w:p>
        </w:tc>
        <w:tc>
          <w:tcPr>
            <w:tcW w:w="1780" w:type="dxa"/>
            <w:tcBorders>
              <w:top w:val="nil"/>
              <w:left w:val="nil"/>
              <w:bottom w:val="single" w:sz="4" w:space="0" w:color="000000"/>
              <w:right w:val="single" w:sz="4" w:space="0" w:color="000000"/>
            </w:tcBorders>
            <w:noWrap/>
            <w:vAlign w:val="center"/>
          </w:tcPr>
          <w:p w:rsidR="002472AC" w:rsidRPr="00CB67D9" w:rsidRDefault="002472AC" w:rsidP="00CB67D9">
            <w:pPr>
              <w:widowControl/>
              <w:jc w:val="right"/>
              <w:rPr>
                <w:rFonts w:ascii="宋体" w:cs="Arial"/>
                <w:b/>
                <w:bCs/>
                <w:kern w:val="0"/>
                <w:sz w:val="18"/>
                <w:szCs w:val="18"/>
              </w:rPr>
            </w:pPr>
            <w:r>
              <w:rPr>
                <w:rFonts w:ascii="宋体" w:hAnsi="宋体" w:cs="Arial"/>
                <w:b/>
                <w:bCs/>
                <w:kern w:val="0"/>
                <w:sz w:val="18"/>
                <w:szCs w:val="18"/>
              </w:rPr>
              <w:t>167.23</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20805</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行政事业单位养老支出</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167.23</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167.23</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167.23</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2080505</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机关事业单位基本养老保险缴费支出</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106.20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102.20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102.20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2080506</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机关事业单位职业年金缴费支出</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61.03</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61.03</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61.03</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221</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住房保障支出</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176.00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176.00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176.00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22102</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住房改革支出</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176.00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176.00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176.00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2210201</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住房公积金</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100.00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100.00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100.00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2210202</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提租补贴</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16.00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16.00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16.00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00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2210203</w:t>
            </w:r>
          </w:p>
        </w:tc>
        <w:tc>
          <w:tcPr>
            <w:tcW w:w="316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购房补贴</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60.00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60.00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60.00</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178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bl>
    <w:p w:rsidR="002472AC" w:rsidRDefault="002472AC">
      <w:pPr>
        <w:pStyle w:val="BodyTextIndent"/>
        <w:ind w:firstLine="626"/>
        <w:jc w:val="center"/>
        <w:rPr>
          <w:rFonts w:ascii="仿宋" w:eastAsia="仿宋" w:hAnsi="仿宋"/>
          <w:b/>
        </w:rPr>
      </w:pPr>
    </w:p>
    <w:p w:rsidR="002472AC" w:rsidRDefault="002472AC">
      <w:pPr>
        <w:pStyle w:val="BodyTextIndent"/>
        <w:ind w:firstLine="626"/>
        <w:jc w:val="center"/>
        <w:rPr>
          <w:rFonts w:ascii="仿宋" w:eastAsia="仿宋" w:hAnsi="仿宋"/>
          <w:b/>
        </w:rPr>
      </w:pPr>
    </w:p>
    <w:p w:rsidR="002472AC" w:rsidRDefault="002472AC">
      <w:pPr>
        <w:pStyle w:val="BodyTextIndent"/>
        <w:ind w:firstLine="626"/>
        <w:jc w:val="center"/>
        <w:rPr>
          <w:rFonts w:ascii="仿宋" w:eastAsia="仿宋" w:hAnsi="仿宋"/>
          <w:b/>
        </w:rPr>
      </w:pPr>
    </w:p>
    <w:p w:rsidR="002472AC" w:rsidRDefault="002472AC">
      <w:pPr>
        <w:pStyle w:val="BodyTextIndent"/>
        <w:ind w:firstLine="626"/>
        <w:jc w:val="center"/>
        <w:rPr>
          <w:rFonts w:ascii="仿宋" w:eastAsia="仿宋" w:hAnsi="仿宋"/>
          <w:b/>
        </w:rPr>
      </w:pPr>
    </w:p>
    <w:p w:rsidR="002472AC" w:rsidRDefault="002472AC">
      <w:pPr>
        <w:pStyle w:val="BodyTextIndent"/>
        <w:ind w:firstLine="626"/>
        <w:jc w:val="center"/>
        <w:rPr>
          <w:rFonts w:ascii="仿宋" w:eastAsia="仿宋" w:hAnsi="仿宋"/>
          <w:b/>
        </w:rPr>
      </w:pPr>
    </w:p>
    <w:p w:rsidR="002472AC" w:rsidRDefault="002472AC">
      <w:pPr>
        <w:pStyle w:val="BodyTextIndent"/>
        <w:ind w:firstLine="626"/>
        <w:jc w:val="center"/>
        <w:rPr>
          <w:rFonts w:ascii="仿宋" w:eastAsia="仿宋" w:hAnsi="仿宋"/>
          <w:b/>
        </w:rPr>
      </w:pPr>
    </w:p>
    <w:p w:rsidR="002472AC" w:rsidRDefault="002472AC">
      <w:pPr>
        <w:pStyle w:val="BodyTextIndent"/>
        <w:ind w:firstLine="626"/>
        <w:jc w:val="center"/>
        <w:rPr>
          <w:rFonts w:ascii="仿宋" w:eastAsia="仿宋" w:hAnsi="仿宋"/>
          <w:b/>
        </w:rPr>
      </w:pPr>
    </w:p>
    <w:p w:rsidR="002472AC" w:rsidRDefault="002472AC">
      <w:pPr>
        <w:pStyle w:val="BodyTextIndent"/>
        <w:ind w:firstLine="626"/>
        <w:jc w:val="center"/>
        <w:rPr>
          <w:rFonts w:ascii="仿宋" w:eastAsia="仿宋" w:hAnsi="仿宋"/>
          <w:b/>
        </w:rPr>
      </w:pPr>
    </w:p>
    <w:p w:rsidR="002472AC" w:rsidRDefault="002472AC">
      <w:pPr>
        <w:pStyle w:val="BodyTextIndent"/>
        <w:ind w:firstLine="626"/>
        <w:jc w:val="center"/>
        <w:rPr>
          <w:rFonts w:ascii="仿宋" w:eastAsia="仿宋" w:hAnsi="仿宋"/>
          <w:b/>
        </w:rPr>
      </w:pPr>
    </w:p>
    <w:p w:rsidR="002472AC" w:rsidRDefault="002472AC">
      <w:pPr>
        <w:pStyle w:val="BodyTextIndent"/>
        <w:ind w:firstLine="626"/>
        <w:jc w:val="center"/>
        <w:rPr>
          <w:rFonts w:ascii="仿宋" w:eastAsia="仿宋" w:hAnsi="仿宋"/>
          <w:b/>
        </w:rPr>
      </w:pPr>
    </w:p>
    <w:tbl>
      <w:tblPr>
        <w:tblW w:w="12930" w:type="dxa"/>
        <w:tblInd w:w="93" w:type="dxa"/>
        <w:tblLook w:val="0000"/>
      </w:tblPr>
      <w:tblGrid>
        <w:gridCol w:w="1760"/>
        <w:gridCol w:w="3720"/>
        <w:gridCol w:w="2140"/>
        <w:gridCol w:w="375"/>
        <w:gridCol w:w="1765"/>
        <w:gridCol w:w="650"/>
        <w:gridCol w:w="2520"/>
      </w:tblGrid>
      <w:tr w:rsidR="002472AC">
        <w:trPr>
          <w:trHeight w:val="345"/>
        </w:trPr>
        <w:tc>
          <w:tcPr>
            <w:tcW w:w="176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bookmarkStart w:id="1" w:name="RANGE!A1:E40"/>
            <w:bookmarkEnd w:id="1"/>
          </w:p>
        </w:tc>
        <w:tc>
          <w:tcPr>
            <w:tcW w:w="372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214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2140" w:type="dxa"/>
            <w:gridSpan w:val="2"/>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3170" w:type="dxa"/>
            <w:gridSpan w:val="2"/>
            <w:tcBorders>
              <w:top w:val="nil"/>
              <w:left w:val="nil"/>
              <w:bottom w:val="nil"/>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部门公开表</w:t>
            </w:r>
            <w:r>
              <w:rPr>
                <w:rFonts w:ascii="宋体" w:hAnsi="宋体" w:cs="Arial"/>
                <w:color w:val="000000"/>
                <w:kern w:val="0"/>
                <w:sz w:val="18"/>
                <w:szCs w:val="18"/>
              </w:rPr>
              <w:t>3</w:t>
            </w:r>
          </w:p>
        </w:tc>
      </w:tr>
      <w:tr w:rsidR="002472AC">
        <w:trPr>
          <w:trHeight w:val="675"/>
        </w:trPr>
        <w:tc>
          <w:tcPr>
            <w:tcW w:w="12930" w:type="dxa"/>
            <w:gridSpan w:val="7"/>
            <w:tcBorders>
              <w:top w:val="nil"/>
              <w:left w:val="nil"/>
              <w:bottom w:val="nil"/>
              <w:right w:val="nil"/>
            </w:tcBorders>
            <w:noWrap/>
            <w:vAlign w:val="center"/>
          </w:tcPr>
          <w:p w:rsidR="002472AC" w:rsidRDefault="002472AC">
            <w:pPr>
              <w:widowControl/>
              <w:jc w:val="center"/>
              <w:rPr>
                <w:rFonts w:ascii="宋体" w:cs="Arial"/>
                <w:b/>
                <w:bCs/>
                <w:color w:val="000000"/>
                <w:kern w:val="0"/>
                <w:sz w:val="48"/>
                <w:szCs w:val="48"/>
              </w:rPr>
            </w:pPr>
            <w:r>
              <w:rPr>
                <w:rFonts w:ascii="宋体" w:hAnsi="宋体" w:cs="Arial" w:hint="eastAsia"/>
                <w:b/>
                <w:bCs/>
                <w:color w:val="000000"/>
                <w:kern w:val="0"/>
                <w:sz w:val="48"/>
                <w:szCs w:val="48"/>
              </w:rPr>
              <w:t>一般公共预算基本支出表</w:t>
            </w:r>
          </w:p>
        </w:tc>
      </w:tr>
      <w:tr w:rsidR="002472AC">
        <w:trPr>
          <w:trHeight w:val="315"/>
        </w:trPr>
        <w:tc>
          <w:tcPr>
            <w:tcW w:w="5480" w:type="dxa"/>
            <w:gridSpan w:val="2"/>
            <w:tcBorders>
              <w:top w:val="nil"/>
              <w:left w:val="nil"/>
              <w:bottom w:val="single" w:sz="4" w:space="0" w:color="000000"/>
              <w:right w:val="nil"/>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填报单位</w:t>
            </w:r>
            <w:r>
              <w:rPr>
                <w:rFonts w:ascii="宋体" w:hAnsi="宋体" w:cs="Arial"/>
                <w:color w:val="000000"/>
                <w:kern w:val="0"/>
                <w:sz w:val="18"/>
                <w:szCs w:val="18"/>
              </w:rPr>
              <w:t>:[108009]</w:t>
            </w:r>
            <w:r>
              <w:rPr>
                <w:rFonts w:ascii="宋体" w:hAnsi="宋体" w:cs="Arial" w:hint="eastAsia"/>
                <w:color w:val="000000"/>
                <w:kern w:val="0"/>
                <w:sz w:val="18"/>
                <w:szCs w:val="18"/>
              </w:rPr>
              <w:t>中央民族干部学院</w:t>
            </w:r>
          </w:p>
        </w:tc>
        <w:tc>
          <w:tcPr>
            <w:tcW w:w="2140" w:type="dxa"/>
            <w:tcBorders>
              <w:top w:val="nil"/>
              <w:left w:val="nil"/>
              <w:bottom w:val="nil"/>
              <w:right w:val="nil"/>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2140" w:type="dxa"/>
            <w:gridSpan w:val="2"/>
            <w:tcBorders>
              <w:top w:val="nil"/>
              <w:left w:val="nil"/>
              <w:bottom w:val="nil"/>
              <w:right w:val="nil"/>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170" w:type="dxa"/>
            <w:gridSpan w:val="2"/>
            <w:tcBorders>
              <w:top w:val="nil"/>
              <w:left w:val="nil"/>
              <w:bottom w:val="nil"/>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单位：万元</w:t>
            </w:r>
          </w:p>
        </w:tc>
      </w:tr>
      <w:tr w:rsidR="002472AC">
        <w:trPr>
          <w:trHeight w:val="450"/>
        </w:trPr>
        <w:tc>
          <w:tcPr>
            <w:tcW w:w="5480" w:type="dxa"/>
            <w:gridSpan w:val="2"/>
            <w:tcBorders>
              <w:top w:val="single" w:sz="4" w:space="0" w:color="000000"/>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部门预算支出经济分类科目</w:t>
            </w:r>
          </w:p>
        </w:tc>
        <w:tc>
          <w:tcPr>
            <w:tcW w:w="7450" w:type="dxa"/>
            <w:gridSpan w:val="5"/>
            <w:tcBorders>
              <w:top w:val="single" w:sz="4" w:space="0" w:color="auto"/>
              <w:left w:val="single" w:sz="4" w:space="0" w:color="auto"/>
              <w:bottom w:val="single" w:sz="4" w:space="0" w:color="auto"/>
              <w:right w:val="single" w:sz="4" w:space="0" w:color="auto"/>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本年一般公共预算基本支出</w:t>
            </w:r>
          </w:p>
        </w:tc>
      </w:tr>
      <w:tr w:rsidR="002472AC">
        <w:trPr>
          <w:trHeight w:val="435"/>
        </w:trPr>
        <w:tc>
          <w:tcPr>
            <w:tcW w:w="1760" w:type="dxa"/>
            <w:tcBorders>
              <w:top w:val="nil"/>
              <w:left w:val="single" w:sz="4" w:space="0" w:color="000000"/>
              <w:bottom w:val="nil"/>
              <w:right w:val="nil"/>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科目编码</w:t>
            </w:r>
          </w:p>
        </w:tc>
        <w:tc>
          <w:tcPr>
            <w:tcW w:w="3720" w:type="dxa"/>
            <w:tcBorders>
              <w:top w:val="nil"/>
              <w:left w:val="single" w:sz="4" w:space="0" w:color="000000"/>
              <w:bottom w:val="nil"/>
              <w:right w:val="nil"/>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科目名称</w:t>
            </w:r>
          </w:p>
        </w:tc>
        <w:tc>
          <w:tcPr>
            <w:tcW w:w="2515" w:type="dxa"/>
            <w:gridSpan w:val="2"/>
            <w:tcBorders>
              <w:top w:val="nil"/>
              <w:left w:val="single" w:sz="4" w:space="0" w:color="auto"/>
              <w:bottom w:val="single" w:sz="4" w:space="0" w:color="auto"/>
              <w:right w:val="single" w:sz="4" w:space="0" w:color="auto"/>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合计</w:t>
            </w:r>
          </w:p>
        </w:tc>
        <w:tc>
          <w:tcPr>
            <w:tcW w:w="2415" w:type="dxa"/>
            <w:gridSpan w:val="2"/>
            <w:tcBorders>
              <w:top w:val="nil"/>
              <w:left w:val="nil"/>
              <w:bottom w:val="single" w:sz="4" w:space="0" w:color="auto"/>
              <w:right w:val="single" w:sz="4" w:space="0" w:color="auto"/>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人员经费</w:t>
            </w:r>
          </w:p>
        </w:tc>
        <w:tc>
          <w:tcPr>
            <w:tcW w:w="2520" w:type="dxa"/>
            <w:tcBorders>
              <w:top w:val="nil"/>
              <w:left w:val="nil"/>
              <w:bottom w:val="single" w:sz="4" w:space="0" w:color="auto"/>
              <w:right w:val="single" w:sz="4" w:space="0" w:color="auto"/>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日常公用经费</w:t>
            </w:r>
          </w:p>
        </w:tc>
      </w:tr>
      <w:tr w:rsidR="002472AC">
        <w:trPr>
          <w:trHeight w:val="450"/>
        </w:trPr>
        <w:tc>
          <w:tcPr>
            <w:tcW w:w="1760" w:type="dxa"/>
            <w:tcBorders>
              <w:top w:val="single" w:sz="4" w:space="0" w:color="000000"/>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720" w:type="dxa"/>
            <w:tcBorders>
              <w:top w:val="single" w:sz="4" w:space="0" w:color="000000"/>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合计</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1146.93</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1040.43</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106.50</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301</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工资福利支出</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1035.43</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1035.43</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30101</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基本工资</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319.20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319.20</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30102</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津贴补贴</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449.00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449.00</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30108</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机关事业单位基本养老保险缴费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106.20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106.20</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30109</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职业年金缴费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61.03</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61.03</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30113</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住房公积金</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100.00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100.00</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商品和服务支出</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89.60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89.60</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30201</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办公费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33.11</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Pr="00B858DE" w:rsidRDefault="002472AC" w:rsidP="00B858DE">
            <w:pPr>
              <w:widowControl/>
              <w:jc w:val="right"/>
              <w:rPr>
                <w:rFonts w:ascii="宋体" w:cs="Arial"/>
                <w:color w:val="000000"/>
                <w:kern w:val="0"/>
                <w:sz w:val="18"/>
                <w:szCs w:val="18"/>
              </w:rPr>
            </w:pPr>
            <w:r>
              <w:rPr>
                <w:rFonts w:ascii="宋体" w:hAnsi="宋体" w:cs="Arial"/>
                <w:color w:val="000000"/>
                <w:kern w:val="0"/>
                <w:sz w:val="18"/>
                <w:szCs w:val="18"/>
              </w:rPr>
              <w:t>33.11</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30202</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印刷费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2.00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2.00</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30205</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水费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color w:val="000000"/>
                <w:kern w:val="0"/>
                <w:sz w:val="18"/>
                <w:szCs w:val="18"/>
              </w:rPr>
              <w:t>2.00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color w:val="000000"/>
                <w:kern w:val="0"/>
                <w:sz w:val="18"/>
                <w:szCs w:val="18"/>
              </w:rPr>
              <w:t>2.00</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30206</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电费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3.00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3.00</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30207</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邮电费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7.20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7.20</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30211</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差旅费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1.66</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1.66</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30213</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维修</w:t>
            </w:r>
            <w:r>
              <w:rPr>
                <w:rFonts w:ascii="宋体" w:hAnsi="宋体" w:cs="Arial"/>
                <w:color w:val="000000"/>
                <w:kern w:val="0"/>
                <w:sz w:val="18"/>
                <w:szCs w:val="18"/>
              </w:rPr>
              <w:t>(</w:t>
            </w:r>
            <w:r>
              <w:rPr>
                <w:rFonts w:ascii="宋体" w:hAnsi="宋体" w:cs="Arial" w:hint="eastAsia"/>
                <w:color w:val="000000"/>
                <w:kern w:val="0"/>
                <w:sz w:val="18"/>
                <w:szCs w:val="18"/>
              </w:rPr>
              <w:t>护</w:t>
            </w:r>
            <w:r>
              <w:rPr>
                <w:rFonts w:ascii="宋体" w:hAnsi="宋体" w:cs="Arial"/>
                <w:color w:val="000000"/>
                <w:kern w:val="0"/>
                <w:sz w:val="18"/>
                <w:szCs w:val="18"/>
              </w:rPr>
              <w:t>)</w:t>
            </w:r>
            <w:r>
              <w:rPr>
                <w:rFonts w:ascii="宋体" w:hAnsi="宋体" w:cs="Arial" w:hint="eastAsia"/>
                <w:color w:val="000000"/>
                <w:kern w:val="0"/>
                <w:sz w:val="18"/>
                <w:szCs w:val="18"/>
              </w:rPr>
              <w:t>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6.86</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6.86</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30216</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培训费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0.25</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0.25</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30217</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公务接待费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0.34</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0.34</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30226</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劳务费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2.50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2.50</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30228</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工会经费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20.00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20.00</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30231</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公务用车运行维护费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5.00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5.00</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30239</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其他交通费用</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5.68</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5.68</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303</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对个人和家庭的补助</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5.00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5.00</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30302</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退休费</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5.00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5.00</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310</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资本性支出</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16.90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16.90</w:t>
            </w:r>
          </w:p>
        </w:tc>
      </w:tr>
      <w:tr w:rsidR="002472AC">
        <w:trPr>
          <w:trHeight w:val="450"/>
        </w:trPr>
        <w:tc>
          <w:tcPr>
            <w:tcW w:w="1760" w:type="dxa"/>
            <w:tcBorders>
              <w:top w:val="nil"/>
              <w:left w:val="single" w:sz="4" w:space="0" w:color="000000"/>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31002</w:t>
            </w:r>
          </w:p>
        </w:tc>
        <w:tc>
          <w:tcPr>
            <w:tcW w:w="3720" w:type="dxa"/>
            <w:tcBorders>
              <w:top w:val="nil"/>
              <w:left w:val="nil"/>
              <w:bottom w:val="single" w:sz="4" w:space="0" w:color="000000"/>
              <w:right w:val="single" w:sz="4" w:space="0" w:color="000000"/>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办公设备购置</w:t>
            </w:r>
          </w:p>
        </w:tc>
        <w:tc>
          <w:tcPr>
            <w:tcW w:w="25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16.90</w:t>
            </w:r>
          </w:p>
        </w:tc>
        <w:tc>
          <w:tcPr>
            <w:tcW w:w="241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52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16.90</w:t>
            </w:r>
          </w:p>
        </w:tc>
      </w:tr>
    </w:tbl>
    <w:p w:rsidR="002472AC" w:rsidRDefault="002472AC">
      <w:pPr>
        <w:pStyle w:val="BodyTextIndent"/>
        <w:ind w:firstLineChars="0" w:firstLine="0"/>
        <w:rPr>
          <w:rFonts w:ascii="仿宋" w:eastAsia="仿宋" w:hAnsi="仿宋"/>
          <w:b/>
        </w:rPr>
      </w:pPr>
    </w:p>
    <w:p w:rsidR="002472AC" w:rsidRDefault="002472AC">
      <w:pPr>
        <w:pStyle w:val="BodyTextIndent"/>
        <w:ind w:firstLineChars="0" w:firstLine="0"/>
        <w:rPr>
          <w:rFonts w:ascii="仿宋" w:eastAsia="仿宋" w:hAnsi="仿宋"/>
          <w:b/>
        </w:rPr>
      </w:pPr>
    </w:p>
    <w:p w:rsidR="002472AC" w:rsidRDefault="002472AC">
      <w:pPr>
        <w:pStyle w:val="BodyTextIndent"/>
        <w:ind w:firstLineChars="0" w:firstLine="0"/>
        <w:rPr>
          <w:rFonts w:ascii="仿宋" w:eastAsia="仿宋" w:hAnsi="仿宋"/>
          <w:b/>
        </w:rPr>
      </w:pPr>
    </w:p>
    <w:p w:rsidR="002472AC" w:rsidRDefault="002472AC">
      <w:pPr>
        <w:pStyle w:val="BodyTextIndent"/>
        <w:ind w:firstLineChars="0" w:firstLine="0"/>
        <w:rPr>
          <w:rFonts w:ascii="仿宋" w:eastAsia="仿宋" w:hAnsi="仿宋"/>
          <w:b/>
        </w:rPr>
      </w:pPr>
    </w:p>
    <w:tbl>
      <w:tblPr>
        <w:tblpPr w:leftFromText="180" w:rightFromText="180" w:vertAnchor="text" w:tblpY="157"/>
        <w:tblW w:w="15360" w:type="dxa"/>
        <w:tblLook w:val="0000"/>
      </w:tblPr>
      <w:tblGrid>
        <w:gridCol w:w="2400"/>
        <w:gridCol w:w="2278"/>
        <w:gridCol w:w="2410"/>
        <w:gridCol w:w="2410"/>
        <w:gridCol w:w="2268"/>
        <w:gridCol w:w="1984"/>
        <w:gridCol w:w="1610"/>
      </w:tblGrid>
      <w:tr w:rsidR="002472AC" w:rsidTr="00B858DE">
        <w:trPr>
          <w:trHeight w:val="300"/>
        </w:trPr>
        <w:tc>
          <w:tcPr>
            <w:tcW w:w="2400" w:type="dxa"/>
            <w:tcBorders>
              <w:top w:val="nil"/>
              <w:left w:val="nil"/>
              <w:bottom w:val="nil"/>
              <w:right w:val="nil"/>
            </w:tcBorders>
            <w:noWrap/>
            <w:vAlign w:val="bottom"/>
          </w:tcPr>
          <w:p w:rsidR="002472AC" w:rsidRDefault="002472AC" w:rsidP="00B858DE">
            <w:pPr>
              <w:widowControl/>
              <w:jc w:val="center"/>
              <w:rPr>
                <w:rFonts w:ascii="宋体" w:cs="宋体"/>
                <w:kern w:val="0"/>
                <w:sz w:val="24"/>
                <w:szCs w:val="24"/>
              </w:rPr>
            </w:pPr>
          </w:p>
        </w:tc>
        <w:tc>
          <w:tcPr>
            <w:tcW w:w="2278" w:type="dxa"/>
            <w:tcBorders>
              <w:top w:val="nil"/>
              <w:left w:val="nil"/>
              <w:bottom w:val="nil"/>
              <w:right w:val="nil"/>
            </w:tcBorders>
            <w:noWrap/>
            <w:vAlign w:val="bottom"/>
          </w:tcPr>
          <w:p w:rsidR="002472AC" w:rsidRDefault="002472AC" w:rsidP="00B858DE">
            <w:pPr>
              <w:widowControl/>
              <w:jc w:val="center"/>
              <w:rPr>
                <w:rFonts w:ascii="Times New Roman" w:hAnsi="Times New Roman"/>
                <w:kern w:val="0"/>
                <w:sz w:val="20"/>
                <w:szCs w:val="20"/>
              </w:rPr>
            </w:pPr>
          </w:p>
        </w:tc>
        <w:tc>
          <w:tcPr>
            <w:tcW w:w="2410" w:type="dxa"/>
            <w:tcBorders>
              <w:top w:val="nil"/>
              <w:left w:val="nil"/>
              <w:bottom w:val="nil"/>
              <w:right w:val="nil"/>
            </w:tcBorders>
            <w:noWrap/>
            <w:vAlign w:val="bottom"/>
          </w:tcPr>
          <w:p w:rsidR="002472AC" w:rsidRDefault="002472AC" w:rsidP="00B858DE">
            <w:pPr>
              <w:widowControl/>
              <w:jc w:val="center"/>
              <w:rPr>
                <w:rFonts w:ascii="Times New Roman" w:hAnsi="Times New Roman"/>
                <w:kern w:val="0"/>
                <w:sz w:val="20"/>
                <w:szCs w:val="20"/>
              </w:rPr>
            </w:pPr>
          </w:p>
        </w:tc>
        <w:tc>
          <w:tcPr>
            <w:tcW w:w="2410" w:type="dxa"/>
            <w:tcBorders>
              <w:top w:val="nil"/>
              <w:left w:val="nil"/>
              <w:bottom w:val="nil"/>
              <w:right w:val="nil"/>
            </w:tcBorders>
            <w:noWrap/>
            <w:vAlign w:val="bottom"/>
          </w:tcPr>
          <w:p w:rsidR="002472AC" w:rsidRDefault="002472AC" w:rsidP="00B858DE">
            <w:pPr>
              <w:widowControl/>
              <w:jc w:val="center"/>
              <w:rPr>
                <w:rFonts w:ascii="Times New Roman" w:hAnsi="Times New Roman"/>
                <w:kern w:val="0"/>
                <w:sz w:val="20"/>
                <w:szCs w:val="20"/>
              </w:rPr>
            </w:pPr>
          </w:p>
        </w:tc>
        <w:tc>
          <w:tcPr>
            <w:tcW w:w="2268" w:type="dxa"/>
            <w:tcBorders>
              <w:top w:val="nil"/>
              <w:left w:val="nil"/>
              <w:bottom w:val="nil"/>
              <w:right w:val="nil"/>
            </w:tcBorders>
            <w:noWrap/>
            <w:vAlign w:val="bottom"/>
          </w:tcPr>
          <w:p w:rsidR="002472AC" w:rsidRDefault="002472AC" w:rsidP="00B858DE">
            <w:pPr>
              <w:widowControl/>
              <w:jc w:val="center"/>
              <w:rPr>
                <w:rFonts w:ascii="Times New Roman" w:hAnsi="Times New Roman"/>
                <w:kern w:val="0"/>
                <w:sz w:val="20"/>
                <w:szCs w:val="20"/>
              </w:rPr>
            </w:pPr>
          </w:p>
        </w:tc>
        <w:tc>
          <w:tcPr>
            <w:tcW w:w="1984" w:type="dxa"/>
            <w:tcBorders>
              <w:top w:val="nil"/>
              <w:left w:val="nil"/>
              <w:bottom w:val="nil"/>
              <w:right w:val="nil"/>
            </w:tcBorders>
            <w:noWrap/>
            <w:vAlign w:val="center"/>
          </w:tcPr>
          <w:p w:rsidR="002472AC" w:rsidRDefault="002472AC" w:rsidP="00B858DE">
            <w:pPr>
              <w:widowControl/>
              <w:jc w:val="center"/>
              <w:rPr>
                <w:rFonts w:ascii="宋体" w:cs="Arial"/>
                <w:color w:val="000000"/>
                <w:kern w:val="0"/>
                <w:sz w:val="18"/>
                <w:szCs w:val="18"/>
              </w:rPr>
            </w:pPr>
            <w:r>
              <w:rPr>
                <w:rFonts w:ascii="宋体" w:hAnsi="宋体" w:cs="Arial" w:hint="eastAsia"/>
                <w:color w:val="000000"/>
                <w:kern w:val="0"/>
                <w:sz w:val="18"/>
                <w:szCs w:val="18"/>
              </w:rPr>
              <w:t>部门公开表</w:t>
            </w:r>
            <w:r>
              <w:rPr>
                <w:rFonts w:ascii="宋体" w:hAnsi="宋体" w:cs="Arial"/>
                <w:color w:val="000000"/>
                <w:kern w:val="0"/>
                <w:sz w:val="18"/>
                <w:szCs w:val="18"/>
              </w:rPr>
              <w:t>4</w:t>
            </w:r>
          </w:p>
        </w:tc>
        <w:tc>
          <w:tcPr>
            <w:tcW w:w="1610" w:type="dxa"/>
            <w:tcBorders>
              <w:top w:val="nil"/>
              <w:left w:val="nil"/>
              <w:bottom w:val="nil"/>
              <w:right w:val="nil"/>
            </w:tcBorders>
            <w:noWrap/>
            <w:vAlign w:val="bottom"/>
          </w:tcPr>
          <w:p w:rsidR="002472AC" w:rsidRDefault="002472AC" w:rsidP="00B858DE">
            <w:pPr>
              <w:widowControl/>
              <w:jc w:val="center"/>
              <w:rPr>
                <w:rFonts w:ascii="宋体" w:cs="Arial"/>
                <w:color w:val="000000"/>
                <w:kern w:val="0"/>
                <w:sz w:val="18"/>
                <w:szCs w:val="18"/>
              </w:rPr>
            </w:pPr>
          </w:p>
        </w:tc>
      </w:tr>
      <w:tr w:rsidR="002472AC" w:rsidTr="00B858DE">
        <w:trPr>
          <w:trHeight w:val="750"/>
        </w:trPr>
        <w:tc>
          <w:tcPr>
            <w:tcW w:w="13750" w:type="dxa"/>
            <w:gridSpan w:val="6"/>
            <w:tcBorders>
              <w:top w:val="nil"/>
              <w:left w:val="nil"/>
              <w:bottom w:val="nil"/>
              <w:right w:val="nil"/>
            </w:tcBorders>
            <w:noWrap/>
            <w:vAlign w:val="center"/>
          </w:tcPr>
          <w:p w:rsidR="002472AC" w:rsidRDefault="002472AC" w:rsidP="00B858DE">
            <w:pPr>
              <w:widowControl/>
              <w:jc w:val="center"/>
              <w:rPr>
                <w:rFonts w:ascii="宋体" w:cs="Arial"/>
                <w:b/>
                <w:bCs/>
                <w:color w:val="000000"/>
                <w:kern w:val="0"/>
                <w:sz w:val="48"/>
                <w:szCs w:val="48"/>
              </w:rPr>
            </w:pPr>
            <w:r>
              <w:rPr>
                <w:rFonts w:ascii="宋体" w:hAnsi="宋体" w:cs="Arial" w:hint="eastAsia"/>
                <w:b/>
                <w:bCs/>
                <w:color w:val="000000"/>
                <w:kern w:val="0"/>
                <w:sz w:val="36"/>
                <w:szCs w:val="36"/>
              </w:rPr>
              <w:t>一般公共预算“三公”经费支出表</w:t>
            </w:r>
          </w:p>
        </w:tc>
        <w:tc>
          <w:tcPr>
            <w:tcW w:w="1610" w:type="dxa"/>
            <w:tcBorders>
              <w:top w:val="nil"/>
              <w:left w:val="nil"/>
              <w:bottom w:val="nil"/>
              <w:right w:val="nil"/>
            </w:tcBorders>
            <w:noWrap/>
            <w:vAlign w:val="bottom"/>
          </w:tcPr>
          <w:p w:rsidR="002472AC" w:rsidRDefault="002472AC" w:rsidP="00B858DE">
            <w:pPr>
              <w:widowControl/>
              <w:jc w:val="center"/>
              <w:rPr>
                <w:rFonts w:ascii="宋体" w:cs="Arial"/>
                <w:b/>
                <w:bCs/>
                <w:color w:val="000000"/>
                <w:kern w:val="0"/>
                <w:sz w:val="48"/>
                <w:szCs w:val="48"/>
              </w:rPr>
            </w:pPr>
          </w:p>
        </w:tc>
      </w:tr>
      <w:tr w:rsidR="002472AC" w:rsidTr="00B858DE">
        <w:trPr>
          <w:trHeight w:val="300"/>
        </w:trPr>
        <w:tc>
          <w:tcPr>
            <w:tcW w:w="11766" w:type="dxa"/>
            <w:gridSpan w:val="5"/>
            <w:tcBorders>
              <w:top w:val="nil"/>
              <w:left w:val="nil"/>
              <w:bottom w:val="nil"/>
              <w:right w:val="nil"/>
            </w:tcBorders>
            <w:vAlign w:val="center"/>
          </w:tcPr>
          <w:p w:rsidR="002472AC" w:rsidRDefault="002472AC" w:rsidP="00B858DE">
            <w:pPr>
              <w:widowControl/>
              <w:rPr>
                <w:rFonts w:ascii="宋体" w:cs="Arial"/>
                <w:color w:val="000000"/>
                <w:kern w:val="0"/>
                <w:sz w:val="16"/>
                <w:szCs w:val="16"/>
              </w:rPr>
            </w:pPr>
            <w:r>
              <w:rPr>
                <w:rFonts w:ascii="宋体" w:hAnsi="宋体" w:cs="Arial" w:hint="eastAsia"/>
                <w:color w:val="000000"/>
                <w:kern w:val="0"/>
                <w:sz w:val="16"/>
                <w:szCs w:val="16"/>
              </w:rPr>
              <w:t>单位名称</w:t>
            </w:r>
            <w:r>
              <w:rPr>
                <w:rFonts w:ascii="宋体" w:hAnsi="宋体" w:cs="Arial"/>
                <w:color w:val="000000"/>
                <w:kern w:val="0"/>
                <w:sz w:val="16"/>
                <w:szCs w:val="16"/>
              </w:rPr>
              <w:t>:[108009]</w:t>
            </w:r>
            <w:r>
              <w:rPr>
                <w:rFonts w:ascii="宋体" w:hAnsi="宋体" w:cs="Arial" w:hint="eastAsia"/>
                <w:color w:val="000000"/>
                <w:kern w:val="0"/>
                <w:sz w:val="16"/>
                <w:szCs w:val="16"/>
              </w:rPr>
              <w:t>中央民族干部学院</w:t>
            </w:r>
          </w:p>
        </w:tc>
        <w:tc>
          <w:tcPr>
            <w:tcW w:w="1984" w:type="dxa"/>
            <w:tcBorders>
              <w:top w:val="nil"/>
              <w:left w:val="nil"/>
              <w:bottom w:val="nil"/>
              <w:right w:val="nil"/>
            </w:tcBorders>
            <w:noWrap/>
            <w:vAlign w:val="center"/>
          </w:tcPr>
          <w:p w:rsidR="002472AC" w:rsidRDefault="002472AC" w:rsidP="00B858DE">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ascii="宋体" w:hAnsi="宋体" w:cs="Arial" w:hint="eastAsia"/>
                <w:color w:val="000000"/>
                <w:kern w:val="0"/>
                <w:sz w:val="18"/>
                <w:szCs w:val="18"/>
              </w:rPr>
              <w:t>单位</w:t>
            </w:r>
            <w:r>
              <w:rPr>
                <w:rFonts w:ascii="宋体" w:hAnsi="宋体" w:cs="Arial"/>
                <w:color w:val="000000"/>
                <w:kern w:val="0"/>
                <w:sz w:val="18"/>
                <w:szCs w:val="18"/>
              </w:rPr>
              <w:t>:</w:t>
            </w:r>
            <w:r>
              <w:rPr>
                <w:rFonts w:ascii="宋体" w:hAnsi="宋体" w:cs="Arial" w:hint="eastAsia"/>
                <w:color w:val="000000"/>
                <w:kern w:val="0"/>
                <w:sz w:val="18"/>
                <w:szCs w:val="18"/>
              </w:rPr>
              <w:t>万元</w:t>
            </w:r>
          </w:p>
        </w:tc>
        <w:tc>
          <w:tcPr>
            <w:tcW w:w="1610" w:type="dxa"/>
            <w:tcBorders>
              <w:top w:val="nil"/>
              <w:left w:val="nil"/>
              <w:bottom w:val="nil"/>
              <w:right w:val="nil"/>
            </w:tcBorders>
            <w:noWrap/>
            <w:vAlign w:val="bottom"/>
          </w:tcPr>
          <w:p w:rsidR="002472AC" w:rsidRDefault="002472AC" w:rsidP="00B858DE">
            <w:pPr>
              <w:widowControl/>
              <w:jc w:val="center"/>
              <w:rPr>
                <w:rFonts w:ascii="宋体" w:cs="Arial"/>
                <w:color w:val="000000"/>
                <w:kern w:val="0"/>
                <w:sz w:val="18"/>
                <w:szCs w:val="18"/>
              </w:rPr>
            </w:pPr>
          </w:p>
        </w:tc>
      </w:tr>
      <w:tr w:rsidR="002472AC" w:rsidTr="00B858DE">
        <w:trPr>
          <w:trHeight w:val="420"/>
        </w:trPr>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2472AC" w:rsidRDefault="002472AC" w:rsidP="00B858DE">
            <w:pPr>
              <w:widowControl/>
              <w:jc w:val="center"/>
              <w:rPr>
                <w:rFonts w:ascii="宋体" w:cs="Arial"/>
                <w:color w:val="000000"/>
                <w:kern w:val="0"/>
                <w:sz w:val="18"/>
                <w:szCs w:val="18"/>
              </w:rPr>
            </w:pPr>
            <w:r>
              <w:rPr>
                <w:rFonts w:ascii="宋体" w:hAnsi="宋体" w:cs="Arial"/>
                <w:color w:val="000000"/>
                <w:kern w:val="0"/>
                <w:sz w:val="18"/>
                <w:szCs w:val="18"/>
              </w:rPr>
              <w:t>"</w:t>
            </w:r>
            <w:r>
              <w:rPr>
                <w:rFonts w:ascii="宋体" w:hAnsi="宋体" w:cs="Arial" w:hint="eastAsia"/>
                <w:color w:val="000000"/>
                <w:kern w:val="0"/>
                <w:sz w:val="18"/>
                <w:szCs w:val="18"/>
              </w:rPr>
              <w:t>三公</w:t>
            </w:r>
            <w:r>
              <w:rPr>
                <w:rFonts w:ascii="宋体" w:hAnsi="宋体" w:cs="Arial"/>
                <w:color w:val="000000"/>
                <w:kern w:val="0"/>
                <w:sz w:val="18"/>
                <w:szCs w:val="18"/>
              </w:rPr>
              <w:t>"</w:t>
            </w:r>
            <w:r>
              <w:rPr>
                <w:rFonts w:ascii="宋体" w:hAnsi="宋体" w:cs="Arial" w:hint="eastAsia"/>
                <w:color w:val="000000"/>
                <w:kern w:val="0"/>
                <w:sz w:val="18"/>
                <w:szCs w:val="18"/>
              </w:rPr>
              <w:t>经费合计</w:t>
            </w:r>
          </w:p>
        </w:tc>
        <w:tc>
          <w:tcPr>
            <w:tcW w:w="2278" w:type="dxa"/>
            <w:vMerge w:val="restart"/>
            <w:tcBorders>
              <w:top w:val="single" w:sz="4" w:space="0" w:color="000000"/>
              <w:left w:val="single" w:sz="4" w:space="0" w:color="000000"/>
              <w:bottom w:val="single" w:sz="4" w:space="0" w:color="000000"/>
              <w:right w:val="single" w:sz="4" w:space="0" w:color="000000"/>
            </w:tcBorders>
            <w:vAlign w:val="center"/>
          </w:tcPr>
          <w:p w:rsidR="002472AC" w:rsidRDefault="002472AC" w:rsidP="00B858DE">
            <w:pPr>
              <w:widowControl/>
              <w:jc w:val="center"/>
              <w:rPr>
                <w:rFonts w:ascii="宋体" w:cs="Arial"/>
                <w:color w:val="000000"/>
                <w:kern w:val="0"/>
                <w:sz w:val="18"/>
                <w:szCs w:val="18"/>
              </w:rPr>
            </w:pPr>
            <w:r>
              <w:rPr>
                <w:rFonts w:ascii="宋体" w:hAnsi="宋体" w:cs="Arial" w:hint="eastAsia"/>
                <w:color w:val="000000"/>
                <w:kern w:val="0"/>
                <w:sz w:val="18"/>
                <w:szCs w:val="18"/>
              </w:rPr>
              <w:t>因公出国</w:t>
            </w:r>
            <w:r>
              <w:rPr>
                <w:rFonts w:ascii="宋体" w:hAnsi="宋体" w:cs="Arial"/>
                <w:color w:val="000000"/>
                <w:kern w:val="0"/>
                <w:sz w:val="18"/>
                <w:szCs w:val="18"/>
              </w:rPr>
              <w:t>(</w:t>
            </w:r>
            <w:r>
              <w:rPr>
                <w:rFonts w:ascii="宋体" w:hAnsi="宋体" w:cs="Arial" w:hint="eastAsia"/>
                <w:color w:val="000000"/>
                <w:kern w:val="0"/>
                <w:sz w:val="18"/>
                <w:szCs w:val="18"/>
              </w:rPr>
              <w:t>境</w:t>
            </w:r>
            <w:r>
              <w:rPr>
                <w:rFonts w:ascii="宋体" w:hAnsi="宋体" w:cs="Arial"/>
                <w:color w:val="000000"/>
                <w:kern w:val="0"/>
                <w:sz w:val="18"/>
                <w:szCs w:val="18"/>
              </w:rPr>
              <w:t>)</w:t>
            </w:r>
            <w:r>
              <w:rPr>
                <w:rFonts w:ascii="宋体" w:hAnsi="宋体" w:cs="Arial" w:hint="eastAsia"/>
                <w:color w:val="000000"/>
                <w:kern w:val="0"/>
                <w:sz w:val="18"/>
                <w:szCs w:val="18"/>
              </w:rPr>
              <w:t>费</w:t>
            </w:r>
          </w:p>
        </w:tc>
        <w:tc>
          <w:tcPr>
            <w:tcW w:w="7088" w:type="dxa"/>
            <w:gridSpan w:val="3"/>
            <w:tcBorders>
              <w:top w:val="single" w:sz="4" w:space="0" w:color="000000"/>
              <w:left w:val="nil"/>
              <w:bottom w:val="single" w:sz="4" w:space="0" w:color="000000"/>
              <w:right w:val="single" w:sz="4" w:space="0" w:color="000000"/>
            </w:tcBorders>
            <w:vAlign w:val="center"/>
          </w:tcPr>
          <w:p w:rsidR="002472AC" w:rsidRDefault="002472AC" w:rsidP="00B858DE">
            <w:pPr>
              <w:widowControl/>
              <w:jc w:val="center"/>
              <w:rPr>
                <w:rFonts w:ascii="宋体" w:cs="Arial"/>
                <w:color w:val="000000"/>
                <w:kern w:val="0"/>
                <w:sz w:val="18"/>
                <w:szCs w:val="18"/>
              </w:rPr>
            </w:pPr>
            <w:r>
              <w:rPr>
                <w:rFonts w:ascii="宋体" w:hAnsi="宋体" w:cs="Arial" w:hint="eastAsia"/>
                <w:color w:val="000000"/>
                <w:kern w:val="0"/>
                <w:sz w:val="18"/>
                <w:szCs w:val="18"/>
              </w:rPr>
              <w:t>公务用车购置及运行费</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2472AC" w:rsidRDefault="002472AC" w:rsidP="00B858DE">
            <w:pPr>
              <w:widowControl/>
              <w:jc w:val="center"/>
              <w:rPr>
                <w:rFonts w:ascii="宋体" w:cs="Arial"/>
                <w:color w:val="000000"/>
                <w:kern w:val="0"/>
                <w:sz w:val="18"/>
                <w:szCs w:val="18"/>
              </w:rPr>
            </w:pPr>
            <w:r>
              <w:rPr>
                <w:rFonts w:ascii="宋体" w:hAnsi="宋体" w:cs="Arial" w:hint="eastAsia"/>
                <w:color w:val="000000"/>
                <w:kern w:val="0"/>
                <w:sz w:val="18"/>
                <w:szCs w:val="18"/>
              </w:rPr>
              <w:t>公务接待费</w:t>
            </w:r>
          </w:p>
        </w:tc>
        <w:tc>
          <w:tcPr>
            <w:tcW w:w="1610" w:type="dxa"/>
            <w:tcBorders>
              <w:top w:val="nil"/>
              <w:left w:val="nil"/>
              <w:bottom w:val="nil"/>
              <w:right w:val="nil"/>
            </w:tcBorders>
            <w:noWrap/>
            <w:vAlign w:val="bottom"/>
          </w:tcPr>
          <w:p w:rsidR="002472AC" w:rsidRDefault="002472AC" w:rsidP="00B858DE">
            <w:pPr>
              <w:widowControl/>
              <w:jc w:val="center"/>
              <w:rPr>
                <w:rFonts w:ascii="宋体" w:cs="Arial"/>
                <w:color w:val="000000"/>
                <w:kern w:val="0"/>
                <w:sz w:val="18"/>
                <w:szCs w:val="18"/>
              </w:rPr>
            </w:pPr>
          </w:p>
        </w:tc>
      </w:tr>
      <w:tr w:rsidR="002472AC" w:rsidTr="00B858DE">
        <w:trPr>
          <w:trHeight w:val="420"/>
        </w:trPr>
        <w:tc>
          <w:tcPr>
            <w:tcW w:w="2400" w:type="dxa"/>
            <w:vMerge/>
            <w:tcBorders>
              <w:top w:val="single" w:sz="4" w:space="0" w:color="000000"/>
              <w:left w:val="single" w:sz="4" w:space="0" w:color="000000"/>
              <w:bottom w:val="single" w:sz="4" w:space="0" w:color="000000"/>
              <w:right w:val="single" w:sz="4" w:space="0" w:color="000000"/>
            </w:tcBorders>
            <w:vAlign w:val="center"/>
          </w:tcPr>
          <w:p w:rsidR="002472AC" w:rsidRDefault="002472AC" w:rsidP="00B858DE">
            <w:pPr>
              <w:widowControl/>
              <w:jc w:val="center"/>
              <w:rPr>
                <w:rFonts w:ascii="宋体" w:cs="Arial"/>
                <w:color w:val="000000"/>
                <w:kern w:val="0"/>
                <w:sz w:val="18"/>
                <w:szCs w:val="18"/>
              </w:rPr>
            </w:pPr>
          </w:p>
        </w:tc>
        <w:tc>
          <w:tcPr>
            <w:tcW w:w="2278" w:type="dxa"/>
            <w:vMerge/>
            <w:tcBorders>
              <w:top w:val="single" w:sz="4" w:space="0" w:color="000000"/>
              <w:left w:val="single" w:sz="4" w:space="0" w:color="000000"/>
              <w:bottom w:val="single" w:sz="4" w:space="0" w:color="000000"/>
              <w:right w:val="single" w:sz="4" w:space="0" w:color="000000"/>
            </w:tcBorders>
            <w:vAlign w:val="center"/>
          </w:tcPr>
          <w:p w:rsidR="002472AC" w:rsidRDefault="002472AC" w:rsidP="00B858DE">
            <w:pPr>
              <w:widowControl/>
              <w:jc w:val="center"/>
              <w:rPr>
                <w:rFonts w:ascii="宋体" w:cs="Arial"/>
                <w:color w:val="000000"/>
                <w:kern w:val="0"/>
                <w:sz w:val="18"/>
                <w:szCs w:val="18"/>
              </w:rPr>
            </w:pPr>
          </w:p>
        </w:tc>
        <w:tc>
          <w:tcPr>
            <w:tcW w:w="2410" w:type="dxa"/>
            <w:tcBorders>
              <w:top w:val="nil"/>
              <w:left w:val="nil"/>
              <w:bottom w:val="single" w:sz="4" w:space="0" w:color="000000"/>
              <w:right w:val="single" w:sz="4" w:space="0" w:color="000000"/>
            </w:tcBorders>
            <w:vAlign w:val="center"/>
          </w:tcPr>
          <w:p w:rsidR="002472AC" w:rsidRDefault="002472AC" w:rsidP="00B858DE">
            <w:pPr>
              <w:widowControl/>
              <w:jc w:val="center"/>
              <w:rPr>
                <w:rFonts w:ascii="宋体" w:cs="Arial"/>
                <w:color w:val="000000"/>
                <w:kern w:val="0"/>
                <w:sz w:val="18"/>
                <w:szCs w:val="18"/>
              </w:rPr>
            </w:pPr>
            <w:r>
              <w:rPr>
                <w:rFonts w:ascii="宋体" w:hAnsi="宋体" w:cs="Arial" w:hint="eastAsia"/>
                <w:color w:val="000000"/>
                <w:kern w:val="0"/>
                <w:sz w:val="18"/>
                <w:szCs w:val="18"/>
              </w:rPr>
              <w:t>小计</w:t>
            </w:r>
          </w:p>
        </w:tc>
        <w:tc>
          <w:tcPr>
            <w:tcW w:w="2410" w:type="dxa"/>
            <w:tcBorders>
              <w:top w:val="nil"/>
              <w:left w:val="nil"/>
              <w:bottom w:val="single" w:sz="4" w:space="0" w:color="000000"/>
              <w:right w:val="single" w:sz="4" w:space="0" w:color="000000"/>
            </w:tcBorders>
            <w:vAlign w:val="center"/>
          </w:tcPr>
          <w:p w:rsidR="002472AC" w:rsidRDefault="002472AC" w:rsidP="00B858DE">
            <w:pPr>
              <w:widowControl/>
              <w:jc w:val="center"/>
              <w:rPr>
                <w:rFonts w:ascii="宋体" w:cs="Arial"/>
                <w:color w:val="000000"/>
                <w:kern w:val="0"/>
                <w:sz w:val="18"/>
                <w:szCs w:val="18"/>
              </w:rPr>
            </w:pPr>
            <w:r>
              <w:rPr>
                <w:rFonts w:ascii="宋体" w:hAnsi="宋体" w:cs="Arial" w:hint="eastAsia"/>
                <w:color w:val="000000"/>
                <w:kern w:val="0"/>
                <w:sz w:val="18"/>
                <w:szCs w:val="18"/>
              </w:rPr>
              <w:t>公务用车购置费</w:t>
            </w:r>
          </w:p>
        </w:tc>
        <w:tc>
          <w:tcPr>
            <w:tcW w:w="2268" w:type="dxa"/>
            <w:tcBorders>
              <w:top w:val="nil"/>
              <w:left w:val="nil"/>
              <w:bottom w:val="single" w:sz="4" w:space="0" w:color="000000"/>
              <w:right w:val="single" w:sz="4" w:space="0" w:color="000000"/>
            </w:tcBorders>
            <w:vAlign w:val="center"/>
          </w:tcPr>
          <w:p w:rsidR="002472AC" w:rsidRDefault="002472AC" w:rsidP="00B858DE">
            <w:pPr>
              <w:widowControl/>
              <w:jc w:val="center"/>
              <w:rPr>
                <w:rFonts w:ascii="宋体" w:cs="Arial"/>
                <w:color w:val="000000"/>
                <w:kern w:val="0"/>
                <w:sz w:val="18"/>
                <w:szCs w:val="18"/>
              </w:rPr>
            </w:pPr>
            <w:r>
              <w:rPr>
                <w:rFonts w:ascii="宋体" w:hAnsi="宋体" w:cs="Arial" w:hint="eastAsia"/>
                <w:color w:val="000000"/>
                <w:kern w:val="0"/>
                <w:sz w:val="18"/>
                <w:szCs w:val="18"/>
              </w:rPr>
              <w:t>公务用车运行费</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2472AC" w:rsidRDefault="002472AC" w:rsidP="00B858DE">
            <w:pPr>
              <w:widowControl/>
              <w:jc w:val="center"/>
              <w:rPr>
                <w:rFonts w:ascii="宋体" w:cs="Arial"/>
                <w:color w:val="000000"/>
                <w:kern w:val="0"/>
                <w:sz w:val="18"/>
                <w:szCs w:val="18"/>
              </w:rPr>
            </w:pPr>
          </w:p>
        </w:tc>
        <w:tc>
          <w:tcPr>
            <w:tcW w:w="1610" w:type="dxa"/>
            <w:tcBorders>
              <w:top w:val="nil"/>
              <w:left w:val="nil"/>
              <w:bottom w:val="nil"/>
              <w:right w:val="nil"/>
            </w:tcBorders>
            <w:noWrap/>
            <w:vAlign w:val="bottom"/>
          </w:tcPr>
          <w:p w:rsidR="002472AC" w:rsidRDefault="002472AC" w:rsidP="00B858DE">
            <w:pPr>
              <w:widowControl/>
              <w:jc w:val="center"/>
              <w:rPr>
                <w:rFonts w:ascii="宋体" w:cs="Arial"/>
                <w:color w:val="000000"/>
                <w:kern w:val="0"/>
                <w:sz w:val="18"/>
                <w:szCs w:val="18"/>
              </w:rPr>
            </w:pPr>
          </w:p>
        </w:tc>
      </w:tr>
      <w:tr w:rsidR="002472AC" w:rsidTr="00B858DE">
        <w:trPr>
          <w:trHeight w:val="450"/>
        </w:trPr>
        <w:tc>
          <w:tcPr>
            <w:tcW w:w="2400" w:type="dxa"/>
            <w:tcBorders>
              <w:top w:val="nil"/>
              <w:left w:val="single" w:sz="4" w:space="0" w:color="000000"/>
              <w:bottom w:val="single" w:sz="4" w:space="0" w:color="000000"/>
              <w:right w:val="single" w:sz="4" w:space="0" w:color="000000"/>
            </w:tcBorders>
            <w:vAlign w:val="center"/>
          </w:tcPr>
          <w:p w:rsidR="002472AC" w:rsidRDefault="002472AC" w:rsidP="00B858DE">
            <w:pPr>
              <w:widowControl/>
              <w:jc w:val="center"/>
              <w:rPr>
                <w:rFonts w:ascii="宋体" w:cs="Arial"/>
                <w:color w:val="000000"/>
                <w:kern w:val="0"/>
                <w:sz w:val="18"/>
                <w:szCs w:val="18"/>
              </w:rPr>
            </w:pPr>
            <w:r>
              <w:rPr>
                <w:rFonts w:ascii="宋体" w:hAnsi="宋体" w:cs="Arial"/>
                <w:color w:val="000000"/>
                <w:kern w:val="0"/>
                <w:sz w:val="18"/>
                <w:szCs w:val="18"/>
              </w:rPr>
              <w:t>5.34</w:t>
            </w:r>
          </w:p>
        </w:tc>
        <w:tc>
          <w:tcPr>
            <w:tcW w:w="2278" w:type="dxa"/>
            <w:tcBorders>
              <w:top w:val="nil"/>
              <w:left w:val="nil"/>
              <w:bottom w:val="single" w:sz="4" w:space="0" w:color="000000"/>
              <w:right w:val="single" w:sz="4" w:space="0" w:color="000000"/>
            </w:tcBorders>
            <w:vAlign w:val="center"/>
          </w:tcPr>
          <w:p w:rsidR="002472AC" w:rsidRDefault="002472AC" w:rsidP="00B858DE">
            <w:pPr>
              <w:widowControl/>
              <w:jc w:val="center"/>
              <w:rPr>
                <w:rFonts w:ascii="宋体" w:cs="Arial"/>
                <w:color w:val="000000"/>
                <w:kern w:val="0"/>
                <w:sz w:val="18"/>
                <w:szCs w:val="18"/>
              </w:rPr>
            </w:pPr>
            <w:r>
              <w:rPr>
                <w:rFonts w:ascii="宋体" w:cs="Arial"/>
                <w:color w:val="000000"/>
                <w:kern w:val="0"/>
                <w:sz w:val="18"/>
                <w:szCs w:val="18"/>
              </w:rPr>
              <w:t>0.00</w:t>
            </w:r>
          </w:p>
        </w:tc>
        <w:tc>
          <w:tcPr>
            <w:tcW w:w="2410" w:type="dxa"/>
            <w:tcBorders>
              <w:top w:val="nil"/>
              <w:left w:val="nil"/>
              <w:bottom w:val="single" w:sz="4" w:space="0" w:color="000000"/>
              <w:right w:val="single" w:sz="4" w:space="0" w:color="000000"/>
            </w:tcBorders>
            <w:noWrap/>
            <w:vAlign w:val="center"/>
          </w:tcPr>
          <w:p w:rsidR="002472AC" w:rsidRDefault="002472AC" w:rsidP="00B858DE">
            <w:pPr>
              <w:widowControl/>
              <w:jc w:val="center"/>
              <w:rPr>
                <w:rFonts w:ascii="宋体" w:cs="Arial"/>
                <w:color w:val="000000"/>
                <w:kern w:val="0"/>
                <w:sz w:val="18"/>
                <w:szCs w:val="18"/>
              </w:rPr>
            </w:pPr>
            <w:r>
              <w:rPr>
                <w:rFonts w:ascii="宋体" w:hAnsi="宋体" w:cs="Arial"/>
                <w:color w:val="000000"/>
                <w:kern w:val="0"/>
                <w:sz w:val="18"/>
                <w:szCs w:val="18"/>
              </w:rPr>
              <w:t>5.00</w:t>
            </w:r>
          </w:p>
        </w:tc>
        <w:tc>
          <w:tcPr>
            <w:tcW w:w="2410" w:type="dxa"/>
            <w:tcBorders>
              <w:top w:val="nil"/>
              <w:left w:val="nil"/>
              <w:bottom w:val="single" w:sz="4" w:space="0" w:color="000000"/>
              <w:right w:val="single" w:sz="4" w:space="0" w:color="000000"/>
            </w:tcBorders>
            <w:noWrap/>
            <w:vAlign w:val="center"/>
          </w:tcPr>
          <w:p w:rsidR="002472AC" w:rsidRDefault="002472AC" w:rsidP="00B858DE">
            <w:pPr>
              <w:widowControl/>
              <w:jc w:val="center"/>
              <w:rPr>
                <w:rFonts w:ascii="宋体" w:cs="Arial"/>
                <w:color w:val="000000"/>
                <w:kern w:val="0"/>
                <w:sz w:val="18"/>
                <w:szCs w:val="18"/>
              </w:rPr>
            </w:pPr>
            <w:r>
              <w:rPr>
                <w:rFonts w:ascii="宋体" w:cs="Arial"/>
                <w:color w:val="000000"/>
                <w:kern w:val="0"/>
                <w:sz w:val="18"/>
                <w:szCs w:val="18"/>
              </w:rPr>
              <w:t>0.00</w:t>
            </w:r>
          </w:p>
        </w:tc>
        <w:tc>
          <w:tcPr>
            <w:tcW w:w="2268" w:type="dxa"/>
            <w:tcBorders>
              <w:top w:val="nil"/>
              <w:left w:val="nil"/>
              <w:bottom w:val="single" w:sz="4" w:space="0" w:color="000000"/>
              <w:right w:val="single" w:sz="4" w:space="0" w:color="000000"/>
            </w:tcBorders>
            <w:noWrap/>
            <w:vAlign w:val="center"/>
          </w:tcPr>
          <w:p w:rsidR="002472AC" w:rsidRDefault="002472AC" w:rsidP="00B858DE">
            <w:pPr>
              <w:widowControl/>
              <w:jc w:val="center"/>
              <w:rPr>
                <w:rFonts w:ascii="宋体" w:cs="Arial"/>
                <w:color w:val="000000"/>
                <w:kern w:val="0"/>
                <w:sz w:val="18"/>
                <w:szCs w:val="18"/>
              </w:rPr>
            </w:pPr>
            <w:r>
              <w:rPr>
                <w:rFonts w:ascii="宋体" w:hAnsi="宋体" w:cs="Arial"/>
                <w:color w:val="000000"/>
                <w:kern w:val="0"/>
                <w:sz w:val="18"/>
                <w:szCs w:val="18"/>
              </w:rPr>
              <w:t>5.00</w:t>
            </w:r>
          </w:p>
        </w:tc>
        <w:tc>
          <w:tcPr>
            <w:tcW w:w="1984" w:type="dxa"/>
            <w:tcBorders>
              <w:top w:val="nil"/>
              <w:left w:val="nil"/>
              <w:bottom w:val="single" w:sz="4" w:space="0" w:color="000000"/>
              <w:right w:val="single" w:sz="4" w:space="0" w:color="000000"/>
            </w:tcBorders>
            <w:noWrap/>
            <w:vAlign w:val="center"/>
          </w:tcPr>
          <w:p w:rsidR="002472AC" w:rsidRDefault="002472AC" w:rsidP="00B858DE">
            <w:pPr>
              <w:widowControl/>
              <w:jc w:val="center"/>
              <w:rPr>
                <w:rFonts w:ascii="宋体" w:cs="Arial"/>
                <w:color w:val="000000"/>
                <w:kern w:val="0"/>
                <w:sz w:val="18"/>
                <w:szCs w:val="18"/>
              </w:rPr>
            </w:pPr>
            <w:r>
              <w:rPr>
                <w:rFonts w:ascii="宋体" w:hAnsi="宋体" w:cs="Arial"/>
                <w:color w:val="000000"/>
                <w:kern w:val="0"/>
                <w:sz w:val="18"/>
                <w:szCs w:val="18"/>
              </w:rPr>
              <w:t>0.34</w:t>
            </w:r>
          </w:p>
        </w:tc>
        <w:tc>
          <w:tcPr>
            <w:tcW w:w="1610" w:type="dxa"/>
            <w:tcBorders>
              <w:top w:val="nil"/>
              <w:left w:val="nil"/>
              <w:bottom w:val="nil"/>
              <w:right w:val="nil"/>
            </w:tcBorders>
            <w:noWrap/>
            <w:vAlign w:val="bottom"/>
          </w:tcPr>
          <w:p w:rsidR="002472AC" w:rsidRDefault="002472AC" w:rsidP="00B858DE">
            <w:pPr>
              <w:widowControl/>
              <w:jc w:val="center"/>
              <w:rPr>
                <w:rFonts w:ascii="宋体" w:cs="Arial"/>
                <w:color w:val="000000"/>
                <w:kern w:val="0"/>
                <w:sz w:val="18"/>
                <w:szCs w:val="18"/>
              </w:rPr>
            </w:pPr>
          </w:p>
        </w:tc>
      </w:tr>
    </w:tbl>
    <w:p w:rsidR="002472AC" w:rsidRDefault="002472AC">
      <w:pPr>
        <w:pStyle w:val="BodyTextIndent"/>
        <w:ind w:firstLineChars="0" w:firstLine="0"/>
        <w:rPr>
          <w:rFonts w:ascii="仿宋" w:eastAsia="仿宋" w:hAnsi="仿宋"/>
          <w:b/>
        </w:rPr>
      </w:pPr>
    </w:p>
    <w:p w:rsidR="002472AC" w:rsidRDefault="002472AC">
      <w:pPr>
        <w:pStyle w:val="BodyTextIndent"/>
        <w:ind w:firstLineChars="0" w:firstLine="0"/>
        <w:jc w:val="center"/>
        <w:rPr>
          <w:rFonts w:ascii="仿宋" w:eastAsia="仿宋" w:hAnsi="仿宋"/>
          <w:b/>
        </w:rPr>
      </w:pPr>
      <w:bookmarkStart w:id="2" w:name="RANGE!A1:F6"/>
      <w:bookmarkEnd w:id="2"/>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tbl>
      <w:tblPr>
        <w:tblW w:w="14400" w:type="dxa"/>
        <w:tblInd w:w="93" w:type="dxa"/>
        <w:tblLook w:val="0000"/>
      </w:tblPr>
      <w:tblGrid>
        <w:gridCol w:w="3600"/>
        <w:gridCol w:w="3600"/>
        <w:gridCol w:w="3600"/>
        <w:gridCol w:w="3600"/>
      </w:tblGrid>
      <w:tr w:rsidR="002472AC">
        <w:trPr>
          <w:trHeight w:val="330"/>
        </w:trPr>
        <w:tc>
          <w:tcPr>
            <w:tcW w:w="360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360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360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3600" w:type="dxa"/>
            <w:tcBorders>
              <w:top w:val="nil"/>
              <w:left w:val="nil"/>
              <w:bottom w:val="nil"/>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部门公开表</w:t>
            </w:r>
            <w:r>
              <w:rPr>
                <w:rFonts w:ascii="宋体" w:hAnsi="宋体" w:cs="Arial"/>
                <w:color w:val="000000"/>
                <w:kern w:val="0"/>
                <w:sz w:val="18"/>
                <w:szCs w:val="18"/>
              </w:rPr>
              <w:t>5</w:t>
            </w:r>
          </w:p>
        </w:tc>
      </w:tr>
      <w:tr w:rsidR="002472AC">
        <w:trPr>
          <w:trHeight w:val="660"/>
        </w:trPr>
        <w:tc>
          <w:tcPr>
            <w:tcW w:w="14400" w:type="dxa"/>
            <w:gridSpan w:val="4"/>
            <w:tcBorders>
              <w:top w:val="nil"/>
              <w:left w:val="nil"/>
              <w:bottom w:val="nil"/>
              <w:right w:val="nil"/>
            </w:tcBorders>
            <w:noWrap/>
            <w:vAlign w:val="center"/>
          </w:tcPr>
          <w:p w:rsidR="002472AC" w:rsidRDefault="002472AC">
            <w:pPr>
              <w:widowControl/>
              <w:jc w:val="center"/>
              <w:rPr>
                <w:rFonts w:ascii="宋体" w:cs="Arial"/>
                <w:b/>
                <w:bCs/>
                <w:color w:val="000000"/>
                <w:kern w:val="0"/>
                <w:sz w:val="48"/>
                <w:szCs w:val="48"/>
              </w:rPr>
            </w:pPr>
            <w:r>
              <w:rPr>
                <w:rFonts w:ascii="宋体" w:hAnsi="宋体" w:cs="Arial" w:hint="eastAsia"/>
                <w:b/>
                <w:bCs/>
                <w:color w:val="000000"/>
                <w:kern w:val="0"/>
                <w:sz w:val="48"/>
                <w:szCs w:val="48"/>
              </w:rPr>
              <w:t>部门收支总表</w:t>
            </w:r>
          </w:p>
        </w:tc>
      </w:tr>
      <w:tr w:rsidR="002472AC">
        <w:trPr>
          <w:trHeight w:val="300"/>
        </w:trPr>
        <w:tc>
          <w:tcPr>
            <w:tcW w:w="10800" w:type="dxa"/>
            <w:gridSpan w:val="3"/>
            <w:tcBorders>
              <w:top w:val="nil"/>
              <w:left w:val="nil"/>
              <w:bottom w:val="nil"/>
              <w:right w:val="nil"/>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填报单位</w:t>
            </w:r>
            <w:r>
              <w:rPr>
                <w:rFonts w:ascii="宋体" w:hAnsi="宋体" w:cs="Arial"/>
                <w:color w:val="000000"/>
                <w:kern w:val="0"/>
                <w:sz w:val="18"/>
                <w:szCs w:val="18"/>
              </w:rPr>
              <w:t>:[108009]</w:t>
            </w:r>
            <w:r>
              <w:rPr>
                <w:rFonts w:ascii="宋体" w:hAnsi="宋体" w:cs="Arial" w:hint="eastAsia"/>
                <w:color w:val="000000"/>
                <w:kern w:val="0"/>
                <w:sz w:val="18"/>
                <w:szCs w:val="18"/>
              </w:rPr>
              <w:t>中央民族干部学院</w:t>
            </w:r>
          </w:p>
        </w:tc>
        <w:tc>
          <w:tcPr>
            <w:tcW w:w="3600" w:type="dxa"/>
            <w:tcBorders>
              <w:top w:val="nil"/>
              <w:left w:val="nil"/>
              <w:bottom w:val="nil"/>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单位：万元</w:t>
            </w:r>
          </w:p>
        </w:tc>
      </w:tr>
      <w:tr w:rsidR="002472AC">
        <w:trPr>
          <w:trHeight w:val="435"/>
        </w:trPr>
        <w:tc>
          <w:tcPr>
            <w:tcW w:w="7200" w:type="dxa"/>
            <w:gridSpan w:val="2"/>
            <w:tcBorders>
              <w:top w:val="single" w:sz="4" w:space="0" w:color="000000"/>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收</w:t>
            </w:r>
            <w:r>
              <w:rPr>
                <w:rFonts w:ascii="宋体" w:hAnsi="宋体" w:cs="Arial"/>
                <w:color w:val="000000"/>
                <w:kern w:val="0"/>
                <w:sz w:val="18"/>
                <w:szCs w:val="18"/>
              </w:rPr>
              <w:t xml:space="preserve">      </w:t>
            </w:r>
            <w:r>
              <w:rPr>
                <w:rFonts w:ascii="宋体" w:hAnsi="宋体" w:cs="Arial" w:hint="eastAsia"/>
                <w:color w:val="000000"/>
                <w:kern w:val="0"/>
                <w:sz w:val="18"/>
                <w:szCs w:val="18"/>
              </w:rPr>
              <w:t>入</w:t>
            </w:r>
          </w:p>
        </w:tc>
        <w:tc>
          <w:tcPr>
            <w:tcW w:w="7200" w:type="dxa"/>
            <w:gridSpan w:val="2"/>
            <w:tcBorders>
              <w:top w:val="single" w:sz="4" w:space="0" w:color="000000"/>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支</w:t>
            </w:r>
            <w:r>
              <w:rPr>
                <w:rFonts w:ascii="宋体" w:hAnsi="宋体" w:cs="Arial"/>
                <w:color w:val="000000"/>
                <w:kern w:val="0"/>
                <w:sz w:val="18"/>
                <w:szCs w:val="18"/>
              </w:rPr>
              <w:t xml:space="preserve">      </w:t>
            </w:r>
            <w:r>
              <w:rPr>
                <w:rFonts w:ascii="宋体" w:hAnsi="宋体" w:cs="Arial" w:hint="eastAsia"/>
                <w:color w:val="000000"/>
                <w:kern w:val="0"/>
                <w:sz w:val="18"/>
                <w:szCs w:val="18"/>
              </w:rPr>
              <w:t>出</w:t>
            </w:r>
          </w:p>
        </w:tc>
      </w:tr>
      <w:tr w:rsidR="002472AC">
        <w:trPr>
          <w:trHeight w:val="465"/>
        </w:trPr>
        <w:tc>
          <w:tcPr>
            <w:tcW w:w="3600" w:type="dxa"/>
            <w:tcBorders>
              <w:top w:val="nil"/>
              <w:left w:val="single" w:sz="4" w:space="0" w:color="000000"/>
              <w:bottom w:val="nil"/>
              <w:right w:val="nil"/>
            </w:tcBorders>
            <w:noWrap/>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项</w:t>
            </w:r>
            <w:r>
              <w:rPr>
                <w:rFonts w:ascii="宋体" w:hAnsi="宋体" w:cs="Arial"/>
                <w:color w:val="000000"/>
                <w:kern w:val="0"/>
                <w:sz w:val="18"/>
                <w:szCs w:val="18"/>
              </w:rPr>
              <w:t xml:space="preserve">    </w:t>
            </w:r>
            <w:r>
              <w:rPr>
                <w:rFonts w:ascii="宋体" w:hAnsi="宋体" w:cs="Arial" w:hint="eastAsia"/>
                <w:color w:val="000000"/>
                <w:kern w:val="0"/>
                <w:sz w:val="18"/>
                <w:szCs w:val="18"/>
              </w:rPr>
              <w:t>目</w:t>
            </w:r>
          </w:p>
        </w:tc>
        <w:tc>
          <w:tcPr>
            <w:tcW w:w="3600" w:type="dxa"/>
            <w:tcBorders>
              <w:top w:val="nil"/>
              <w:left w:val="single" w:sz="4" w:space="0" w:color="000000"/>
              <w:bottom w:val="nil"/>
              <w:right w:val="nil"/>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预算数</w:t>
            </w:r>
          </w:p>
        </w:tc>
        <w:tc>
          <w:tcPr>
            <w:tcW w:w="3600" w:type="dxa"/>
            <w:tcBorders>
              <w:top w:val="nil"/>
              <w:left w:val="single" w:sz="4" w:space="0" w:color="000000"/>
              <w:bottom w:val="nil"/>
              <w:right w:val="nil"/>
            </w:tcBorders>
            <w:noWrap/>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项</w:t>
            </w:r>
            <w:r>
              <w:rPr>
                <w:rFonts w:ascii="宋体" w:hAnsi="宋体" w:cs="Arial"/>
                <w:color w:val="000000"/>
                <w:kern w:val="0"/>
                <w:sz w:val="18"/>
                <w:szCs w:val="18"/>
              </w:rPr>
              <w:t xml:space="preserve">    </w:t>
            </w:r>
            <w:r>
              <w:rPr>
                <w:rFonts w:ascii="宋体" w:hAnsi="宋体" w:cs="Arial" w:hint="eastAsia"/>
                <w:color w:val="000000"/>
                <w:kern w:val="0"/>
                <w:sz w:val="18"/>
                <w:szCs w:val="18"/>
              </w:rPr>
              <w:t>目</w:t>
            </w:r>
          </w:p>
        </w:tc>
        <w:tc>
          <w:tcPr>
            <w:tcW w:w="3600" w:type="dxa"/>
            <w:tcBorders>
              <w:top w:val="nil"/>
              <w:left w:val="single" w:sz="4" w:space="0" w:color="000000"/>
              <w:bottom w:val="nil"/>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预算数</w:t>
            </w:r>
          </w:p>
        </w:tc>
      </w:tr>
      <w:tr w:rsidR="002472AC">
        <w:trPr>
          <w:trHeight w:val="435"/>
        </w:trPr>
        <w:tc>
          <w:tcPr>
            <w:tcW w:w="3600" w:type="dxa"/>
            <w:tcBorders>
              <w:top w:val="single" w:sz="4" w:space="0" w:color="000000"/>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一、一般公共预算拨款收入</w:t>
            </w:r>
          </w:p>
        </w:tc>
        <w:tc>
          <w:tcPr>
            <w:tcW w:w="3600" w:type="dxa"/>
            <w:tcBorders>
              <w:top w:val="single" w:sz="4" w:space="0" w:color="000000"/>
              <w:left w:val="single" w:sz="4" w:space="0" w:color="000000"/>
              <w:bottom w:val="single" w:sz="4" w:space="0" w:color="000000"/>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2224.61</w:t>
            </w:r>
          </w:p>
        </w:tc>
        <w:tc>
          <w:tcPr>
            <w:tcW w:w="3600" w:type="dxa"/>
            <w:tcBorders>
              <w:top w:val="single" w:sz="4" w:space="0" w:color="000000"/>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一、一般公共服务支出</w:t>
            </w:r>
          </w:p>
        </w:tc>
        <w:tc>
          <w:tcPr>
            <w:tcW w:w="3600" w:type="dxa"/>
            <w:tcBorders>
              <w:top w:val="single" w:sz="4" w:space="0" w:color="000000"/>
              <w:left w:val="single" w:sz="4" w:space="0" w:color="000000"/>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4976.62</w:t>
            </w:r>
          </w:p>
        </w:tc>
      </w:tr>
      <w:tr w:rsidR="002472AC">
        <w:trPr>
          <w:trHeight w:val="435"/>
        </w:trPr>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二、政府性基金预算拨款收入</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二、教育支出</w:t>
            </w:r>
          </w:p>
        </w:tc>
        <w:tc>
          <w:tcPr>
            <w:tcW w:w="3600" w:type="dxa"/>
            <w:tcBorders>
              <w:top w:val="nil"/>
              <w:left w:val="single" w:sz="4" w:space="0" w:color="000000"/>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989.56</w:t>
            </w:r>
          </w:p>
        </w:tc>
      </w:tr>
      <w:tr w:rsidR="002472AC">
        <w:trPr>
          <w:trHeight w:val="435"/>
        </w:trPr>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三、国有资本经营预算拨款收入</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right"/>
              <w:rPr>
                <w:rFonts w:ascii="宋体" w:cs="Arial"/>
                <w:color w:val="000000"/>
                <w:kern w:val="0"/>
                <w:sz w:val="18"/>
                <w:szCs w:val="18"/>
              </w:rPr>
            </w:pPr>
          </w:p>
        </w:tc>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三、社会保障和就业支出</w:t>
            </w:r>
          </w:p>
        </w:tc>
        <w:tc>
          <w:tcPr>
            <w:tcW w:w="3600" w:type="dxa"/>
            <w:tcBorders>
              <w:top w:val="nil"/>
              <w:left w:val="single" w:sz="4" w:space="0" w:color="000000"/>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316.56</w:t>
            </w:r>
          </w:p>
        </w:tc>
      </w:tr>
      <w:tr w:rsidR="002472AC">
        <w:trPr>
          <w:trHeight w:val="435"/>
        </w:trPr>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四、事业收入</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2344.49</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四、住房保障支出</w:t>
            </w:r>
          </w:p>
        </w:tc>
        <w:tc>
          <w:tcPr>
            <w:tcW w:w="3600" w:type="dxa"/>
            <w:tcBorders>
              <w:top w:val="nil"/>
              <w:left w:val="single" w:sz="4" w:space="0" w:color="000000"/>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242.83</w:t>
            </w:r>
          </w:p>
        </w:tc>
      </w:tr>
      <w:tr w:rsidR="002472AC">
        <w:trPr>
          <w:trHeight w:val="435"/>
        </w:trPr>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五、事业单位经营收入</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1923.09</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35"/>
        </w:trPr>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六、其他收入</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10.00</w:t>
            </w:r>
            <w:r>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35"/>
        </w:trPr>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35"/>
        </w:trPr>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本年收入合计</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6502.19</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本年支出合计</w:t>
            </w:r>
          </w:p>
        </w:tc>
        <w:tc>
          <w:tcPr>
            <w:tcW w:w="3600" w:type="dxa"/>
            <w:tcBorders>
              <w:top w:val="nil"/>
              <w:left w:val="single" w:sz="4" w:space="0" w:color="000000"/>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6525.57</w:t>
            </w:r>
          </w:p>
        </w:tc>
      </w:tr>
      <w:tr w:rsidR="002472AC">
        <w:trPr>
          <w:trHeight w:val="435"/>
        </w:trPr>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使用非财政拨款结余</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right"/>
              <w:rPr>
                <w:rFonts w:ascii="宋体" w:cs="Arial"/>
                <w:color w:val="000000"/>
                <w:kern w:val="0"/>
                <w:sz w:val="18"/>
                <w:szCs w:val="18"/>
              </w:rPr>
            </w:pPr>
          </w:p>
        </w:tc>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结转下年</w:t>
            </w:r>
          </w:p>
        </w:tc>
        <w:tc>
          <w:tcPr>
            <w:tcW w:w="3600" w:type="dxa"/>
            <w:tcBorders>
              <w:top w:val="nil"/>
              <w:left w:val="single" w:sz="4" w:space="0" w:color="000000"/>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35"/>
        </w:trPr>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上年结转</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23.38</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35"/>
        </w:trPr>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3600" w:type="dxa"/>
            <w:tcBorders>
              <w:top w:val="nil"/>
              <w:left w:val="single" w:sz="4" w:space="0" w:color="000000"/>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35"/>
        </w:trPr>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收　入　总　计</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6525.57</w:t>
            </w:r>
          </w:p>
        </w:tc>
        <w:tc>
          <w:tcPr>
            <w:tcW w:w="3600" w:type="dxa"/>
            <w:tcBorders>
              <w:top w:val="nil"/>
              <w:left w:val="single" w:sz="4" w:space="0" w:color="000000"/>
              <w:bottom w:val="single" w:sz="4" w:space="0" w:color="000000"/>
              <w:right w:val="nil"/>
            </w:tcBorders>
            <w:noWrap/>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支　出　总　计</w:t>
            </w:r>
          </w:p>
        </w:tc>
        <w:tc>
          <w:tcPr>
            <w:tcW w:w="3600" w:type="dxa"/>
            <w:tcBorders>
              <w:top w:val="nil"/>
              <w:left w:val="single" w:sz="4" w:space="0" w:color="000000"/>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6525.57</w:t>
            </w:r>
          </w:p>
        </w:tc>
      </w:tr>
    </w:tbl>
    <w:p w:rsidR="002472AC" w:rsidRDefault="002472AC">
      <w:pPr>
        <w:pStyle w:val="BodyTextIndent"/>
        <w:ind w:firstLineChars="0" w:firstLine="0"/>
        <w:rPr>
          <w:rFonts w:ascii="仿宋" w:eastAsia="仿宋" w:hAnsi="仿宋"/>
          <w:b/>
        </w:rPr>
      </w:pPr>
    </w:p>
    <w:tbl>
      <w:tblPr>
        <w:tblW w:w="13455" w:type="dxa"/>
        <w:tblInd w:w="93" w:type="dxa"/>
        <w:tblLook w:val="0000"/>
      </w:tblPr>
      <w:tblGrid>
        <w:gridCol w:w="820"/>
        <w:gridCol w:w="2060"/>
        <w:gridCol w:w="1060"/>
        <w:gridCol w:w="1060"/>
        <w:gridCol w:w="1060"/>
        <w:gridCol w:w="229"/>
        <w:gridCol w:w="942"/>
        <w:gridCol w:w="1140"/>
        <w:gridCol w:w="569"/>
        <w:gridCol w:w="670"/>
        <w:gridCol w:w="275"/>
        <w:gridCol w:w="825"/>
        <w:gridCol w:w="330"/>
        <w:gridCol w:w="1050"/>
        <w:gridCol w:w="1365"/>
      </w:tblGrid>
      <w:tr w:rsidR="002472AC">
        <w:trPr>
          <w:trHeight w:val="330"/>
        </w:trPr>
        <w:tc>
          <w:tcPr>
            <w:tcW w:w="82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206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06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06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06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171" w:type="dxa"/>
            <w:gridSpan w:val="2"/>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14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239" w:type="dxa"/>
            <w:gridSpan w:val="2"/>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100" w:type="dxa"/>
            <w:gridSpan w:val="2"/>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2745" w:type="dxa"/>
            <w:gridSpan w:val="3"/>
            <w:tcBorders>
              <w:top w:val="nil"/>
              <w:left w:val="nil"/>
              <w:bottom w:val="nil"/>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部门公开表</w:t>
            </w:r>
            <w:r>
              <w:rPr>
                <w:rFonts w:ascii="宋体" w:hAnsi="宋体" w:cs="Arial"/>
                <w:color w:val="000000"/>
                <w:kern w:val="0"/>
                <w:sz w:val="18"/>
                <w:szCs w:val="18"/>
              </w:rPr>
              <w:t>6</w:t>
            </w:r>
          </w:p>
        </w:tc>
      </w:tr>
      <w:tr w:rsidR="002472AC">
        <w:trPr>
          <w:trHeight w:val="705"/>
        </w:trPr>
        <w:tc>
          <w:tcPr>
            <w:tcW w:w="13455" w:type="dxa"/>
            <w:gridSpan w:val="15"/>
            <w:tcBorders>
              <w:top w:val="nil"/>
              <w:left w:val="nil"/>
              <w:bottom w:val="nil"/>
              <w:right w:val="nil"/>
            </w:tcBorders>
            <w:noWrap/>
            <w:vAlign w:val="center"/>
          </w:tcPr>
          <w:p w:rsidR="002472AC" w:rsidRDefault="002472AC">
            <w:pPr>
              <w:widowControl/>
              <w:jc w:val="center"/>
              <w:rPr>
                <w:rFonts w:ascii="宋体" w:cs="Arial"/>
                <w:b/>
                <w:bCs/>
                <w:color w:val="000000"/>
                <w:kern w:val="0"/>
                <w:sz w:val="48"/>
                <w:szCs w:val="48"/>
              </w:rPr>
            </w:pPr>
            <w:r>
              <w:rPr>
                <w:rFonts w:ascii="宋体" w:hAnsi="宋体" w:cs="Arial" w:hint="eastAsia"/>
                <w:b/>
                <w:bCs/>
                <w:color w:val="000000"/>
                <w:kern w:val="0"/>
                <w:sz w:val="48"/>
                <w:szCs w:val="48"/>
              </w:rPr>
              <w:t>部门收入总表</w:t>
            </w:r>
          </w:p>
        </w:tc>
      </w:tr>
      <w:tr w:rsidR="002472AC">
        <w:trPr>
          <w:trHeight w:val="285"/>
        </w:trPr>
        <w:tc>
          <w:tcPr>
            <w:tcW w:w="10710" w:type="dxa"/>
            <w:gridSpan w:val="12"/>
            <w:tcBorders>
              <w:top w:val="nil"/>
              <w:left w:val="nil"/>
              <w:bottom w:val="nil"/>
              <w:right w:val="nil"/>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填报单位</w:t>
            </w:r>
            <w:r>
              <w:rPr>
                <w:rFonts w:ascii="宋体" w:hAnsi="宋体" w:cs="Arial"/>
                <w:color w:val="000000"/>
                <w:kern w:val="0"/>
                <w:sz w:val="18"/>
                <w:szCs w:val="18"/>
              </w:rPr>
              <w:t>:[108009]</w:t>
            </w:r>
            <w:r>
              <w:rPr>
                <w:rFonts w:ascii="宋体" w:hAnsi="宋体" w:cs="Arial" w:hint="eastAsia"/>
                <w:color w:val="000000"/>
                <w:kern w:val="0"/>
                <w:sz w:val="18"/>
                <w:szCs w:val="18"/>
              </w:rPr>
              <w:t>中央民族干部学院</w:t>
            </w:r>
          </w:p>
        </w:tc>
        <w:tc>
          <w:tcPr>
            <w:tcW w:w="2745" w:type="dxa"/>
            <w:gridSpan w:val="3"/>
            <w:tcBorders>
              <w:top w:val="nil"/>
              <w:left w:val="nil"/>
              <w:bottom w:val="nil"/>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单位：万元</w:t>
            </w:r>
          </w:p>
        </w:tc>
      </w:tr>
      <w:tr w:rsidR="002472AC" w:rsidTr="004739D0">
        <w:trPr>
          <w:trHeight w:val="360"/>
        </w:trPr>
        <w:tc>
          <w:tcPr>
            <w:tcW w:w="2880" w:type="dxa"/>
            <w:gridSpan w:val="2"/>
            <w:vMerge w:val="restart"/>
            <w:tcBorders>
              <w:top w:val="single" w:sz="4" w:space="0" w:color="000000"/>
              <w:left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单位名称</w:t>
            </w:r>
          </w:p>
        </w:tc>
        <w:tc>
          <w:tcPr>
            <w:tcW w:w="1060" w:type="dxa"/>
            <w:vMerge w:val="restart"/>
            <w:tcBorders>
              <w:top w:val="single" w:sz="4" w:space="0" w:color="000000"/>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合计</w:t>
            </w:r>
          </w:p>
        </w:tc>
        <w:tc>
          <w:tcPr>
            <w:tcW w:w="2349" w:type="dxa"/>
            <w:gridSpan w:val="3"/>
            <w:tcBorders>
              <w:top w:val="single" w:sz="4" w:space="0" w:color="000000"/>
              <w:left w:val="nil"/>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上年结转</w:t>
            </w:r>
          </w:p>
        </w:tc>
        <w:tc>
          <w:tcPr>
            <w:tcW w:w="7166" w:type="dxa"/>
            <w:gridSpan w:val="9"/>
            <w:tcBorders>
              <w:top w:val="single" w:sz="4" w:space="0" w:color="000000"/>
              <w:left w:val="nil"/>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本年收入</w:t>
            </w:r>
          </w:p>
        </w:tc>
      </w:tr>
      <w:tr w:rsidR="002472AC" w:rsidTr="004739D0">
        <w:trPr>
          <w:trHeight w:val="360"/>
        </w:trPr>
        <w:tc>
          <w:tcPr>
            <w:tcW w:w="2880" w:type="dxa"/>
            <w:gridSpan w:val="2"/>
            <w:vMerge/>
            <w:tcBorders>
              <w:left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p>
        </w:tc>
        <w:tc>
          <w:tcPr>
            <w:tcW w:w="1060" w:type="dxa"/>
            <w:vMerge w:val="restart"/>
            <w:tcBorders>
              <w:top w:val="nil"/>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cs="Arial"/>
                <w:color w:val="000000"/>
                <w:kern w:val="0"/>
                <w:sz w:val="18"/>
                <w:szCs w:val="18"/>
              </w:rPr>
              <w:br/>
            </w:r>
            <w:r>
              <w:rPr>
                <w:rFonts w:ascii="宋体" w:hAnsi="宋体" w:cs="Arial" w:hint="eastAsia"/>
                <w:color w:val="000000"/>
                <w:kern w:val="0"/>
                <w:sz w:val="18"/>
                <w:szCs w:val="18"/>
              </w:rPr>
              <w:t>小计</w:t>
            </w:r>
          </w:p>
        </w:tc>
        <w:tc>
          <w:tcPr>
            <w:tcW w:w="1289" w:type="dxa"/>
            <w:gridSpan w:val="2"/>
            <w:vMerge w:val="restart"/>
            <w:tcBorders>
              <w:top w:val="nil"/>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一般公共预算结转资金</w:t>
            </w:r>
          </w:p>
        </w:tc>
        <w:tc>
          <w:tcPr>
            <w:tcW w:w="942" w:type="dxa"/>
            <w:vMerge w:val="restart"/>
            <w:tcBorders>
              <w:top w:val="nil"/>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cs="Arial"/>
                <w:color w:val="000000"/>
                <w:kern w:val="0"/>
                <w:sz w:val="18"/>
                <w:szCs w:val="18"/>
              </w:rPr>
              <w:br/>
            </w:r>
            <w:r>
              <w:rPr>
                <w:rFonts w:ascii="宋体" w:hAnsi="宋体" w:cs="Arial" w:hint="eastAsia"/>
                <w:color w:val="000000"/>
                <w:kern w:val="0"/>
                <w:sz w:val="18"/>
                <w:szCs w:val="18"/>
              </w:rPr>
              <w:t>小计</w:t>
            </w:r>
          </w:p>
        </w:tc>
        <w:tc>
          <w:tcPr>
            <w:tcW w:w="1709" w:type="dxa"/>
            <w:gridSpan w:val="2"/>
            <w:vMerge w:val="restart"/>
            <w:tcBorders>
              <w:top w:val="nil"/>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一般公共预算拨款</w:t>
            </w:r>
          </w:p>
        </w:tc>
        <w:tc>
          <w:tcPr>
            <w:tcW w:w="945" w:type="dxa"/>
            <w:gridSpan w:val="2"/>
            <w:tcBorders>
              <w:top w:val="nil"/>
              <w:left w:val="nil"/>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事业收入</w:t>
            </w:r>
          </w:p>
        </w:tc>
        <w:tc>
          <w:tcPr>
            <w:tcW w:w="1155" w:type="dxa"/>
            <w:gridSpan w:val="2"/>
            <w:vMerge w:val="restart"/>
            <w:tcBorders>
              <w:top w:val="nil"/>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事业单位经营收入</w:t>
            </w:r>
          </w:p>
        </w:tc>
        <w:tc>
          <w:tcPr>
            <w:tcW w:w="1050" w:type="dxa"/>
            <w:vMerge w:val="restart"/>
            <w:tcBorders>
              <w:top w:val="nil"/>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其他收入</w:t>
            </w:r>
          </w:p>
        </w:tc>
        <w:tc>
          <w:tcPr>
            <w:tcW w:w="1365" w:type="dxa"/>
            <w:vMerge w:val="restart"/>
            <w:tcBorders>
              <w:top w:val="nil"/>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使用非财政拨款结余</w:t>
            </w:r>
          </w:p>
        </w:tc>
      </w:tr>
      <w:tr w:rsidR="002472AC" w:rsidTr="004739D0">
        <w:trPr>
          <w:trHeight w:val="540"/>
        </w:trPr>
        <w:tc>
          <w:tcPr>
            <w:tcW w:w="2880" w:type="dxa"/>
            <w:gridSpan w:val="2"/>
            <w:vMerge/>
            <w:tcBorders>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p>
        </w:tc>
        <w:tc>
          <w:tcPr>
            <w:tcW w:w="1060" w:type="dxa"/>
            <w:vMerge/>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p>
        </w:tc>
        <w:tc>
          <w:tcPr>
            <w:tcW w:w="1289" w:type="dxa"/>
            <w:gridSpan w:val="2"/>
            <w:vMerge/>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p>
        </w:tc>
        <w:tc>
          <w:tcPr>
            <w:tcW w:w="942" w:type="dxa"/>
            <w:vMerge/>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p>
        </w:tc>
        <w:tc>
          <w:tcPr>
            <w:tcW w:w="1709" w:type="dxa"/>
            <w:gridSpan w:val="2"/>
            <w:vMerge/>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p>
        </w:tc>
        <w:tc>
          <w:tcPr>
            <w:tcW w:w="945" w:type="dxa"/>
            <w:gridSpan w:val="2"/>
            <w:tcBorders>
              <w:top w:val="nil"/>
              <w:left w:val="nil"/>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金额</w:t>
            </w:r>
          </w:p>
        </w:tc>
        <w:tc>
          <w:tcPr>
            <w:tcW w:w="1155" w:type="dxa"/>
            <w:gridSpan w:val="2"/>
            <w:vMerge/>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p>
        </w:tc>
        <w:tc>
          <w:tcPr>
            <w:tcW w:w="1050" w:type="dxa"/>
            <w:vMerge/>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p>
        </w:tc>
        <w:tc>
          <w:tcPr>
            <w:tcW w:w="1365" w:type="dxa"/>
            <w:vMerge/>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p>
        </w:tc>
      </w:tr>
      <w:tr w:rsidR="002472AC" w:rsidTr="000F7A12">
        <w:trPr>
          <w:trHeight w:val="450"/>
        </w:trPr>
        <w:tc>
          <w:tcPr>
            <w:tcW w:w="2880" w:type="dxa"/>
            <w:gridSpan w:val="2"/>
            <w:tcBorders>
              <w:top w:val="nil"/>
              <w:left w:val="single" w:sz="4" w:space="0" w:color="000000"/>
              <w:bottom w:val="single" w:sz="4" w:space="0" w:color="000000"/>
              <w:right w:val="single" w:sz="4" w:space="0" w:color="000000"/>
            </w:tcBorders>
            <w:vAlign w:val="center"/>
          </w:tcPr>
          <w:p w:rsidR="002472AC" w:rsidRPr="000F7A12" w:rsidRDefault="002472AC" w:rsidP="000F7A12">
            <w:pPr>
              <w:widowControl/>
              <w:jc w:val="center"/>
              <w:rPr>
                <w:rFonts w:ascii="宋体" w:cs="Arial"/>
                <w:bCs/>
                <w:kern w:val="0"/>
                <w:sz w:val="18"/>
                <w:szCs w:val="18"/>
              </w:rPr>
            </w:pPr>
          </w:p>
          <w:p w:rsidR="002472AC" w:rsidRPr="000F7A12" w:rsidRDefault="002472AC" w:rsidP="000F7A12">
            <w:pPr>
              <w:widowControl/>
              <w:jc w:val="center"/>
              <w:rPr>
                <w:rFonts w:ascii="宋体" w:cs="Arial"/>
                <w:bCs/>
                <w:kern w:val="0"/>
                <w:sz w:val="18"/>
                <w:szCs w:val="18"/>
              </w:rPr>
            </w:pPr>
            <w:r w:rsidRPr="000F7A12">
              <w:rPr>
                <w:rFonts w:ascii="宋体" w:hAnsi="宋体" w:cs="Arial" w:hint="eastAsia"/>
                <w:bCs/>
                <w:kern w:val="0"/>
                <w:sz w:val="18"/>
                <w:szCs w:val="18"/>
              </w:rPr>
              <w:t>中央民族干部学院</w:t>
            </w:r>
          </w:p>
        </w:tc>
        <w:tc>
          <w:tcPr>
            <w:tcW w:w="1060" w:type="dxa"/>
            <w:tcBorders>
              <w:top w:val="nil"/>
              <w:left w:val="nil"/>
              <w:bottom w:val="single" w:sz="4" w:space="0" w:color="000000"/>
              <w:right w:val="single" w:sz="4" w:space="0" w:color="000000"/>
            </w:tcBorders>
            <w:noWrap/>
            <w:vAlign w:val="center"/>
          </w:tcPr>
          <w:p w:rsidR="002472AC" w:rsidRPr="000F7A12" w:rsidRDefault="002472AC">
            <w:pPr>
              <w:widowControl/>
              <w:jc w:val="right"/>
              <w:rPr>
                <w:rFonts w:ascii="宋体" w:cs="Arial"/>
                <w:bCs/>
                <w:kern w:val="0"/>
                <w:sz w:val="18"/>
                <w:szCs w:val="18"/>
              </w:rPr>
            </w:pPr>
            <w:r w:rsidRPr="000F7A12">
              <w:rPr>
                <w:rFonts w:ascii="宋体" w:hAnsi="宋体" w:cs="Arial"/>
                <w:bCs/>
                <w:kern w:val="0"/>
                <w:sz w:val="18"/>
                <w:szCs w:val="18"/>
              </w:rPr>
              <w:t>6525.57</w:t>
            </w:r>
          </w:p>
        </w:tc>
        <w:tc>
          <w:tcPr>
            <w:tcW w:w="1060" w:type="dxa"/>
            <w:tcBorders>
              <w:top w:val="nil"/>
              <w:left w:val="nil"/>
              <w:bottom w:val="single" w:sz="4" w:space="0" w:color="000000"/>
              <w:right w:val="single" w:sz="4" w:space="0" w:color="000000"/>
            </w:tcBorders>
            <w:noWrap/>
            <w:vAlign w:val="center"/>
          </w:tcPr>
          <w:p w:rsidR="002472AC" w:rsidRPr="000F7A12" w:rsidRDefault="002472AC">
            <w:pPr>
              <w:widowControl/>
              <w:jc w:val="right"/>
              <w:rPr>
                <w:rFonts w:ascii="宋体" w:cs="Arial"/>
                <w:bCs/>
                <w:kern w:val="0"/>
                <w:sz w:val="18"/>
                <w:szCs w:val="18"/>
              </w:rPr>
            </w:pPr>
            <w:r w:rsidRPr="000F7A12">
              <w:rPr>
                <w:rFonts w:ascii="宋体" w:hAnsi="宋体" w:cs="Arial"/>
                <w:bCs/>
                <w:kern w:val="0"/>
                <w:sz w:val="18"/>
                <w:szCs w:val="18"/>
              </w:rPr>
              <w:t>23.38</w:t>
            </w:r>
          </w:p>
        </w:tc>
        <w:tc>
          <w:tcPr>
            <w:tcW w:w="1289" w:type="dxa"/>
            <w:gridSpan w:val="2"/>
            <w:tcBorders>
              <w:top w:val="nil"/>
              <w:left w:val="nil"/>
              <w:bottom w:val="single" w:sz="4" w:space="0" w:color="000000"/>
              <w:right w:val="single" w:sz="4" w:space="0" w:color="000000"/>
            </w:tcBorders>
            <w:noWrap/>
            <w:vAlign w:val="center"/>
          </w:tcPr>
          <w:p w:rsidR="002472AC" w:rsidRPr="000F7A12" w:rsidRDefault="002472AC">
            <w:pPr>
              <w:widowControl/>
              <w:jc w:val="right"/>
              <w:rPr>
                <w:rFonts w:ascii="宋体" w:cs="Arial"/>
                <w:bCs/>
                <w:kern w:val="0"/>
                <w:sz w:val="18"/>
                <w:szCs w:val="18"/>
              </w:rPr>
            </w:pPr>
            <w:r w:rsidRPr="000F7A12">
              <w:rPr>
                <w:rFonts w:ascii="宋体" w:hAnsi="宋体" w:cs="Arial"/>
                <w:bCs/>
                <w:kern w:val="0"/>
                <w:sz w:val="18"/>
                <w:szCs w:val="18"/>
              </w:rPr>
              <w:t>23.38</w:t>
            </w:r>
          </w:p>
        </w:tc>
        <w:tc>
          <w:tcPr>
            <w:tcW w:w="942" w:type="dxa"/>
            <w:tcBorders>
              <w:top w:val="nil"/>
              <w:left w:val="nil"/>
              <w:bottom w:val="single" w:sz="4" w:space="0" w:color="000000"/>
              <w:right w:val="single" w:sz="4" w:space="0" w:color="000000"/>
            </w:tcBorders>
            <w:noWrap/>
            <w:vAlign w:val="center"/>
          </w:tcPr>
          <w:p w:rsidR="002472AC" w:rsidRPr="000F7A12" w:rsidRDefault="002472AC">
            <w:pPr>
              <w:widowControl/>
              <w:jc w:val="right"/>
              <w:rPr>
                <w:rFonts w:ascii="宋体" w:cs="Arial"/>
                <w:bCs/>
                <w:kern w:val="0"/>
                <w:sz w:val="18"/>
                <w:szCs w:val="18"/>
              </w:rPr>
            </w:pPr>
            <w:r w:rsidRPr="000F7A12">
              <w:rPr>
                <w:rFonts w:ascii="宋体" w:hAnsi="宋体" w:cs="Arial"/>
                <w:bCs/>
                <w:kern w:val="0"/>
                <w:sz w:val="18"/>
                <w:szCs w:val="18"/>
              </w:rPr>
              <w:t>6502.19</w:t>
            </w:r>
          </w:p>
        </w:tc>
        <w:tc>
          <w:tcPr>
            <w:tcW w:w="1709" w:type="dxa"/>
            <w:gridSpan w:val="2"/>
            <w:tcBorders>
              <w:top w:val="nil"/>
              <w:left w:val="nil"/>
              <w:bottom w:val="single" w:sz="4" w:space="0" w:color="000000"/>
              <w:right w:val="single" w:sz="4" w:space="0" w:color="000000"/>
            </w:tcBorders>
            <w:noWrap/>
            <w:vAlign w:val="center"/>
          </w:tcPr>
          <w:p w:rsidR="002472AC" w:rsidRPr="000F7A12" w:rsidRDefault="002472AC">
            <w:pPr>
              <w:widowControl/>
              <w:jc w:val="right"/>
              <w:rPr>
                <w:rFonts w:ascii="宋体" w:cs="Arial"/>
                <w:bCs/>
                <w:kern w:val="0"/>
                <w:sz w:val="18"/>
                <w:szCs w:val="18"/>
              </w:rPr>
            </w:pPr>
            <w:r w:rsidRPr="000F7A12">
              <w:rPr>
                <w:rFonts w:ascii="宋体" w:hAnsi="宋体" w:cs="Arial"/>
                <w:bCs/>
                <w:kern w:val="0"/>
                <w:sz w:val="18"/>
                <w:szCs w:val="18"/>
              </w:rPr>
              <w:t>2224.61</w:t>
            </w:r>
          </w:p>
        </w:tc>
        <w:tc>
          <w:tcPr>
            <w:tcW w:w="945" w:type="dxa"/>
            <w:gridSpan w:val="2"/>
            <w:tcBorders>
              <w:top w:val="nil"/>
              <w:left w:val="nil"/>
              <w:bottom w:val="single" w:sz="4" w:space="0" w:color="000000"/>
              <w:right w:val="single" w:sz="4" w:space="0" w:color="000000"/>
            </w:tcBorders>
            <w:noWrap/>
            <w:vAlign w:val="center"/>
          </w:tcPr>
          <w:p w:rsidR="002472AC" w:rsidRPr="000F7A12" w:rsidRDefault="002472AC">
            <w:pPr>
              <w:widowControl/>
              <w:jc w:val="right"/>
              <w:rPr>
                <w:rFonts w:ascii="宋体" w:cs="Arial"/>
                <w:bCs/>
                <w:kern w:val="0"/>
                <w:sz w:val="18"/>
                <w:szCs w:val="18"/>
              </w:rPr>
            </w:pPr>
            <w:r w:rsidRPr="000F7A12">
              <w:rPr>
                <w:rFonts w:ascii="宋体" w:hAnsi="宋体" w:cs="Arial"/>
                <w:bCs/>
                <w:kern w:val="0"/>
                <w:sz w:val="18"/>
                <w:szCs w:val="18"/>
              </w:rPr>
              <w:t>2344.49</w:t>
            </w:r>
          </w:p>
        </w:tc>
        <w:tc>
          <w:tcPr>
            <w:tcW w:w="1155" w:type="dxa"/>
            <w:gridSpan w:val="2"/>
            <w:tcBorders>
              <w:top w:val="nil"/>
              <w:left w:val="nil"/>
              <w:bottom w:val="single" w:sz="4" w:space="0" w:color="000000"/>
              <w:right w:val="single" w:sz="4" w:space="0" w:color="000000"/>
            </w:tcBorders>
            <w:noWrap/>
            <w:vAlign w:val="center"/>
          </w:tcPr>
          <w:p w:rsidR="002472AC" w:rsidRPr="000F7A12" w:rsidRDefault="002472AC">
            <w:pPr>
              <w:widowControl/>
              <w:jc w:val="right"/>
              <w:rPr>
                <w:rFonts w:ascii="宋体" w:cs="Arial"/>
                <w:bCs/>
                <w:kern w:val="0"/>
                <w:sz w:val="18"/>
                <w:szCs w:val="18"/>
              </w:rPr>
            </w:pPr>
            <w:r w:rsidRPr="000F7A12">
              <w:rPr>
                <w:rFonts w:ascii="宋体" w:hAnsi="宋体" w:cs="Arial"/>
                <w:bCs/>
                <w:kern w:val="0"/>
                <w:sz w:val="18"/>
                <w:szCs w:val="18"/>
              </w:rPr>
              <w:t>1923.09</w:t>
            </w:r>
          </w:p>
        </w:tc>
        <w:tc>
          <w:tcPr>
            <w:tcW w:w="1050" w:type="dxa"/>
            <w:tcBorders>
              <w:top w:val="nil"/>
              <w:left w:val="nil"/>
              <w:bottom w:val="single" w:sz="4" w:space="0" w:color="000000"/>
              <w:right w:val="single" w:sz="4" w:space="0" w:color="000000"/>
            </w:tcBorders>
            <w:noWrap/>
            <w:vAlign w:val="center"/>
          </w:tcPr>
          <w:p w:rsidR="002472AC" w:rsidRPr="000F7A12" w:rsidRDefault="002472AC">
            <w:pPr>
              <w:widowControl/>
              <w:jc w:val="right"/>
              <w:rPr>
                <w:rFonts w:ascii="宋体" w:cs="Arial"/>
                <w:bCs/>
                <w:kern w:val="0"/>
                <w:sz w:val="18"/>
                <w:szCs w:val="18"/>
              </w:rPr>
            </w:pPr>
            <w:r w:rsidRPr="000F7A12">
              <w:rPr>
                <w:rFonts w:ascii="宋体" w:hAnsi="宋体" w:cs="Arial"/>
                <w:bCs/>
                <w:kern w:val="0"/>
                <w:sz w:val="18"/>
                <w:szCs w:val="18"/>
              </w:rPr>
              <w:t>10.00</w:t>
            </w:r>
          </w:p>
        </w:tc>
        <w:tc>
          <w:tcPr>
            <w:tcW w:w="1365"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b/>
                <w:bCs/>
                <w:kern w:val="0"/>
                <w:sz w:val="18"/>
                <w:szCs w:val="18"/>
              </w:rPr>
            </w:pPr>
          </w:p>
        </w:tc>
      </w:tr>
      <w:tr w:rsidR="002472AC" w:rsidTr="00D6766B">
        <w:trPr>
          <w:trHeight w:val="450"/>
        </w:trPr>
        <w:tc>
          <w:tcPr>
            <w:tcW w:w="2880" w:type="dxa"/>
            <w:gridSpan w:val="2"/>
            <w:tcBorders>
              <w:top w:val="nil"/>
              <w:left w:val="single" w:sz="4" w:space="0" w:color="000000"/>
              <w:bottom w:val="single" w:sz="4" w:space="0" w:color="000000"/>
              <w:right w:val="single" w:sz="4" w:space="0" w:color="000000"/>
            </w:tcBorders>
            <w:vAlign w:val="center"/>
          </w:tcPr>
          <w:p w:rsidR="002472AC" w:rsidRDefault="002472AC" w:rsidP="001B2BBE">
            <w:pPr>
              <w:widowControl/>
              <w:jc w:val="center"/>
              <w:rPr>
                <w:rFonts w:ascii="宋体" w:cs="Arial"/>
                <w:color w:val="000000"/>
                <w:kern w:val="0"/>
                <w:sz w:val="18"/>
                <w:szCs w:val="18"/>
              </w:rPr>
            </w:pPr>
            <w:r>
              <w:rPr>
                <w:rFonts w:ascii="宋体" w:hAnsi="宋体" w:cs="Arial" w:hint="eastAsia"/>
                <w:color w:val="000000"/>
                <w:kern w:val="0"/>
                <w:sz w:val="18"/>
                <w:szCs w:val="18"/>
              </w:rPr>
              <w:t>合计</w:t>
            </w:r>
          </w:p>
        </w:tc>
        <w:tc>
          <w:tcPr>
            <w:tcW w:w="106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6525.57</w:t>
            </w:r>
          </w:p>
        </w:tc>
        <w:tc>
          <w:tcPr>
            <w:tcW w:w="106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23.38</w:t>
            </w:r>
            <w:r>
              <w:rPr>
                <w:rFonts w:ascii="宋体" w:hAnsi="宋体" w:cs="Arial" w:hint="eastAsia"/>
                <w:color w:val="000000"/>
                <w:kern w:val="0"/>
                <w:sz w:val="18"/>
                <w:szCs w:val="18"/>
              </w:rPr>
              <w:t xml:space="preserve">　</w:t>
            </w:r>
          </w:p>
        </w:tc>
        <w:tc>
          <w:tcPr>
            <w:tcW w:w="1289"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23.38</w:t>
            </w:r>
            <w:r>
              <w:rPr>
                <w:rFonts w:ascii="宋体" w:hAnsi="宋体" w:cs="Arial" w:hint="eastAsia"/>
                <w:color w:val="000000"/>
                <w:kern w:val="0"/>
                <w:sz w:val="18"/>
                <w:szCs w:val="18"/>
              </w:rPr>
              <w:t xml:space="preserve">　</w:t>
            </w:r>
          </w:p>
        </w:tc>
        <w:tc>
          <w:tcPr>
            <w:tcW w:w="942"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6502.19</w:t>
            </w:r>
          </w:p>
        </w:tc>
        <w:tc>
          <w:tcPr>
            <w:tcW w:w="1709"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2224.61</w:t>
            </w:r>
          </w:p>
        </w:tc>
        <w:tc>
          <w:tcPr>
            <w:tcW w:w="94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2344.49</w:t>
            </w:r>
            <w:r>
              <w:rPr>
                <w:rFonts w:ascii="宋体" w:hAnsi="宋体" w:cs="Arial" w:hint="eastAsia"/>
                <w:color w:val="000000"/>
                <w:kern w:val="0"/>
                <w:sz w:val="18"/>
                <w:szCs w:val="18"/>
              </w:rPr>
              <w:t xml:space="preserve">　</w:t>
            </w:r>
          </w:p>
        </w:tc>
        <w:tc>
          <w:tcPr>
            <w:tcW w:w="1155" w:type="dxa"/>
            <w:gridSpan w:val="2"/>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1923.09</w:t>
            </w:r>
            <w:r>
              <w:rPr>
                <w:rFonts w:ascii="宋体" w:hAnsi="宋体" w:cs="Arial" w:hint="eastAsia"/>
                <w:color w:val="000000"/>
                <w:kern w:val="0"/>
                <w:sz w:val="18"/>
                <w:szCs w:val="18"/>
              </w:rPr>
              <w:t xml:space="preserve">　</w:t>
            </w:r>
          </w:p>
        </w:tc>
        <w:tc>
          <w:tcPr>
            <w:tcW w:w="1050"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10.00</w:t>
            </w:r>
            <w:r>
              <w:rPr>
                <w:rFonts w:ascii="宋体" w:hAnsi="宋体" w:cs="Arial" w:hint="eastAsia"/>
                <w:color w:val="000000"/>
                <w:kern w:val="0"/>
                <w:sz w:val="18"/>
                <w:szCs w:val="18"/>
              </w:rPr>
              <w:t xml:space="preserve">　</w:t>
            </w:r>
          </w:p>
        </w:tc>
        <w:tc>
          <w:tcPr>
            <w:tcW w:w="1365" w:type="dxa"/>
            <w:tcBorders>
              <w:top w:val="nil"/>
              <w:left w:val="nil"/>
              <w:bottom w:val="single" w:sz="4" w:space="0" w:color="000000"/>
              <w:right w:val="single" w:sz="4" w:space="0" w:color="000000"/>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bl>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rsidP="000F7A12">
      <w:pPr>
        <w:pStyle w:val="BodyTextIndent"/>
        <w:ind w:firstLineChars="0" w:firstLine="0"/>
        <w:rPr>
          <w:rFonts w:ascii="仿宋" w:eastAsia="仿宋" w:hAnsi="仿宋"/>
          <w:b/>
        </w:rPr>
      </w:pPr>
    </w:p>
    <w:p w:rsidR="002472AC" w:rsidRDefault="002472AC" w:rsidP="000F7A12">
      <w:pPr>
        <w:pStyle w:val="BodyTextIndent"/>
        <w:ind w:firstLineChars="0" w:firstLine="0"/>
        <w:rPr>
          <w:rFonts w:ascii="仿宋" w:eastAsia="仿宋" w:hAnsi="仿宋"/>
          <w:b/>
        </w:rPr>
      </w:pPr>
    </w:p>
    <w:tbl>
      <w:tblPr>
        <w:tblW w:w="12720" w:type="dxa"/>
        <w:tblInd w:w="93" w:type="dxa"/>
        <w:tblLook w:val="0000"/>
      </w:tblPr>
      <w:tblGrid>
        <w:gridCol w:w="1380"/>
        <w:gridCol w:w="3140"/>
        <w:gridCol w:w="1940"/>
        <w:gridCol w:w="170"/>
        <w:gridCol w:w="1770"/>
        <w:gridCol w:w="225"/>
        <w:gridCol w:w="1715"/>
        <w:gridCol w:w="280"/>
        <w:gridCol w:w="2100"/>
      </w:tblGrid>
      <w:tr w:rsidR="002472AC">
        <w:trPr>
          <w:trHeight w:val="315"/>
        </w:trPr>
        <w:tc>
          <w:tcPr>
            <w:tcW w:w="138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314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940" w:type="dxa"/>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940" w:type="dxa"/>
            <w:gridSpan w:val="2"/>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1940" w:type="dxa"/>
            <w:gridSpan w:val="2"/>
            <w:tcBorders>
              <w:top w:val="nil"/>
              <w:left w:val="nil"/>
              <w:bottom w:val="nil"/>
              <w:right w:val="nil"/>
            </w:tcBorders>
            <w:noWrap/>
            <w:vAlign w:val="bottom"/>
          </w:tcPr>
          <w:p w:rsidR="002472AC" w:rsidRDefault="002472AC">
            <w:pPr>
              <w:widowControl/>
              <w:jc w:val="left"/>
              <w:rPr>
                <w:rFonts w:ascii="Arial" w:hAnsi="Arial" w:cs="Arial"/>
                <w:kern w:val="0"/>
                <w:sz w:val="20"/>
                <w:szCs w:val="20"/>
              </w:rPr>
            </w:pPr>
          </w:p>
        </w:tc>
        <w:tc>
          <w:tcPr>
            <w:tcW w:w="2380" w:type="dxa"/>
            <w:gridSpan w:val="2"/>
            <w:tcBorders>
              <w:top w:val="nil"/>
              <w:left w:val="nil"/>
              <w:bottom w:val="nil"/>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部门公开表</w:t>
            </w:r>
            <w:r>
              <w:rPr>
                <w:rFonts w:ascii="宋体" w:hAnsi="宋体" w:cs="Arial"/>
                <w:color w:val="000000"/>
                <w:kern w:val="0"/>
                <w:sz w:val="18"/>
                <w:szCs w:val="18"/>
              </w:rPr>
              <w:t>7</w:t>
            </w:r>
          </w:p>
        </w:tc>
      </w:tr>
      <w:tr w:rsidR="002472AC">
        <w:trPr>
          <w:trHeight w:val="615"/>
        </w:trPr>
        <w:tc>
          <w:tcPr>
            <w:tcW w:w="12720" w:type="dxa"/>
            <w:gridSpan w:val="9"/>
            <w:tcBorders>
              <w:top w:val="nil"/>
              <w:left w:val="nil"/>
              <w:bottom w:val="nil"/>
              <w:right w:val="nil"/>
            </w:tcBorders>
            <w:noWrap/>
            <w:vAlign w:val="center"/>
          </w:tcPr>
          <w:p w:rsidR="002472AC" w:rsidRDefault="002472AC">
            <w:pPr>
              <w:widowControl/>
              <w:jc w:val="center"/>
              <w:rPr>
                <w:rFonts w:ascii="宋体" w:cs="Arial"/>
                <w:b/>
                <w:bCs/>
                <w:color w:val="000000"/>
                <w:kern w:val="0"/>
                <w:sz w:val="48"/>
                <w:szCs w:val="48"/>
              </w:rPr>
            </w:pPr>
            <w:r>
              <w:rPr>
                <w:rFonts w:ascii="宋体" w:hAnsi="宋体" w:cs="Arial" w:hint="eastAsia"/>
                <w:b/>
                <w:bCs/>
                <w:color w:val="000000"/>
                <w:kern w:val="0"/>
                <w:sz w:val="48"/>
                <w:szCs w:val="48"/>
              </w:rPr>
              <w:t>部门支出总表</w:t>
            </w:r>
          </w:p>
        </w:tc>
      </w:tr>
      <w:tr w:rsidR="002472AC">
        <w:trPr>
          <w:trHeight w:val="315"/>
        </w:trPr>
        <w:tc>
          <w:tcPr>
            <w:tcW w:w="4520" w:type="dxa"/>
            <w:gridSpan w:val="2"/>
            <w:tcBorders>
              <w:top w:val="nil"/>
              <w:left w:val="nil"/>
              <w:bottom w:val="single" w:sz="4" w:space="0" w:color="000000"/>
              <w:right w:val="nil"/>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填报单位</w:t>
            </w:r>
            <w:r>
              <w:rPr>
                <w:rFonts w:ascii="宋体" w:hAnsi="宋体" w:cs="Arial"/>
                <w:color w:val="000000"/>
                <w:kern w:val="0"/>
                <w:sz w:val="18"/>
                <w:szCs w:val="18"/>
              </w:rPr>
              <w:t>:[108009]</w:t>
            </w:r>
            <w:r>
              <w:rPr>
                <w:rFonts w:ascii="宋体" w:hAnsi="宋体" w:cs="Arial" w:hint="eastAsia"/>
                <w:color w:val="000000"/>
                <w:kern w:val="0"/>
                <w:sz w:val="18"/>
                <w:szCs w:val="18"/>
              </w:rPr>
              <w:t>中央民族干部学院</w:t>
            </w:r>
          </w:p>
        </w:tc>
        <w:tc>
          <w:tcPr>
            <w:tcW w:w="2110" w:type="dxa"/>
            <w:gridSpan w:val="2"/>
            <w:tcBorders>
              <w:top w:val="nil"/>
              <w:left w:val="nil"/>
              <w:bottom w:val="single" w:sz="4" w:space="0" w:color="000000"/>
              <w:right w:val="nil"/>
            </w:tcBorders>
            <w:vAlign w:val="bottom"/>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1995" w:type="dxa"/>
            <w:gridSpan w:val="2"/>
            <w:tcBorders>
              <w:top w:val="nil"/>
              <w:left w:val="nil"/>
              <w:bottom w:val="single" w:sz="4" w:space="0" w:color="000000"/>
              <w:right w:val="nil"/>
            </w:tcBorders>
            <w:vAlign w:val="bottom"/>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1995" w:type="dxa"/>
            <w:gridSpan w:val="2"/>
            <w:tcBorders>
              <w:top w:val="nil"/>
              <w:left w:val="nil"/>
              <w:bottom w:val="single" w:sz="4" w:space="0" w:color="000000"/>
              <w:right w:val="nil"/>
            </w:tcBorders>
            <w:vAlign w:val="bottom"/>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 xml:space="preserve">　</w:t>
            </w:r>
          </w:p>
        </w:tc>
        <w:tc>
          <w:tcPr>
            <w:tcW w:w="2100" w:type="dxa"/>
            <w:tcBorders>
              <w:top w:val="nil"/>
              <w:left w:val="nil"/>
              <w:bottom w:val="nil"/>
              <w:right w:val="nil"/>
            </w:tcBorders>
            <w:noWrap/>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单位：万元</w:t>
            </w:r>
          </w:p>
        </w:tc>
      </w:tr>
      <w:tr w:rsidR="002472AC">
        <w:trPr>
          <w:trHeight w:val="495"/>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科目编码</w:t>
            </w:r>
          </w:p>
        </w:tc>
        <w:tc>
          <w:tcPr>
            <w:tcW w:w="3140" w:type="dxa"/>
            <w:tcBorders>
              <w:top w:val="nil"/>
              <w:left w:val="nil"/>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科目名称（单位名称）</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合计</w:t>
            </w:r>
          </w:p>
        </w:tc>
        <w:tc>
          <w:tcPr>
            <w:tcW w:w="1995" w:type="dxa"/>
            <w:gridSpan w:val="2"/>
            <w:tcBorders>
              <w:top w:val="nil"/>
              <w:left w:val="nil"/>
              <w:bottom w:val="nil"/>
              <w:right w:val="nil"/>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基本支出</w:t>
            </w:r>
          </w:p>
        </w:tc>
        <w:tc>
          <w:tcPr>
            <w:tcW w:w="1995" w:type="dxa"/>
            <w:gridSpan w:val="2"/>
            <w:tcBorders>
              <w:top w:val="nil"/>
              <w:left w:val="single" w:sz="4" w:space="0" w:color="000000"/>
              <w:bottom w:val="nil"/>
              <w:right w:val="nil"/>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项目支出</w:t>
            </w:r>
          </w:p>
        </w:tc>
        <w:tc>
          <w:tcPr>
            <w:tcW w:w="2100" w:type="dxa"/>
            <w:tcBorders>
              <w:top w:val="single" w:sz="4" w:space="0" w:color="000000"/>
              <w:left w:val="single" w:sz="4" w:space="0" w:color="000000"/>
              <w:bottom w:val="nil"/>
              <w:right w:val="nil"/>
            </w:tcBorders>
            <w:vAlign w:val="center"/>
          </w:tcPr>
          <w:p w:rsidR="002472AC" w:rsidRDefault="002472AC">
            <w:pPr>
              <w:widowControl/>
              <w:jc w:val="center"/>
              <w:rPr>
                <w:rFonts w:ascii="宋体" w:cs="Arial"/>
                <w:color w:val="000000"/>
                <w:kern w:val="0"/>
                <w:sz w:val="18"/>
                <w:szCs w:val="18"/>
              </w:rPr>
            </w:pPr>
            <w:r>
              <w:rPr>
                <w:rFonts w:ascii="宋体" w:hAnsi="宋体" w:cs="Arial" w:hint="eastAsia"/>
                <w:color w:val="000000"/>
                <w:kern w:val="0"/>
                <w:sz w:val="18"/>
                <w:szCs w:val="18"/>
              </w:rPr>
              <w:t>事业单位经营支出</w:t>
            </w: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中央民族干部学院</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6525.57</w:t>
            </w:r>
          </w:p>
        </w:tc>
        <w:tc>
          <w:tcPr>
            <w:tcW w:w="1995" w:type="dxa"/>
            <w:gridSpan w:val="2"/>
            <w:tcBorders>
              <w:top w:val="single" w:sz="4" w:space="0" w:color="000000"/>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5447.89</w:t>
            </w:r>
          </w:p>
        </w:tc>
        <w:tc>
          <w:tcPr>
            <w:tcW w:w="1995" w:type="dxa"/>
            <w:gridSpan w:val="2"/>
            <w:tcBorders>
              <w:top w:val="single" w:sz="4" w:space="0" w:color="000000"/>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1077.68</w:t>
            </w:r>
          </w:p>
        </w:tc>
        <w:tc>
          <w:tcPr>
            <w:tcW w:w="2100" w:type="dxa"/>
            <w:tcBorders>
              <w:top w:val="single" w:sz="4" w:space="0" w:color="000000"/>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201</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一般公共服务支出</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4976.62</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4888.50</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88.12</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20123</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民族事务</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4976.62</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4888.50</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88.12</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2012399</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其他民族事务支出</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Cs/>
                <w:kern w:val="0"/>
                <w:sz w:val="18"/>
                <w:szCs w:val="18"/>
              </w:rPr>
            </w:pPr>
            <w:r>
              <w:rPr>
                <w:rFonts w:ascii="宋体" w:hAnsi="宋体" w:cs="Arial"/>
                <w:bCs/>
                <w:kern w:val="0"/>
                <w:sz w:val="18"/>
                <w:szCs w:val="18"/>
              </w:rPr>
              <w:t>4976.62</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Cs/>
                <w:kern w:val="0"/>
                <w:sz w:val="18"/>
                <w:szCs w:val="18"/>
              </w:rPr>
            </w:pPr>
            <w:r>
              <w:rPr>
                <w:rFonts w:ascii="宋体" w:hAnsi="宋体" w:cs="Arial"/>
                <w:bCs/>
                <w:kern w:val="0"/>
                <w:sz w:val="18"/>
                <w:szCs w:val="18"/>
              </w:rPr>
              <w:t>4888.50</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Cs/>
                <w:kern w:val="0"/>
                <w:sz w:val="18"/>
                <w:szCs w:val="18"/>
              </w:rPr>
            </w:pPr>
            <w:r>
              <w:rPr>
                <w:rFonts w:ascii="宋体" w:hAnsi="宋体" w:cs="Arial"/>
                <w:bCs/>
                <w:kern w:val="0"/>
                <w:sz w:val="18"/>
                <w:szCs w:val="18"/>
              </w:rPr>
              <w:t>88.12</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bCs/>
                <w:kern w:val="0"/>
                <w:sz w:val="18"/>
                <w:szCs w:val="18"/>
              </w:rPr>
            </w:pP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205</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教育支出</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989.56</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989.56</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20508</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进修及培训</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989.56</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989.56</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2050803</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培训支出</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Cs/>
                <w:kern w:val="0"/>
                <w:sz w:val="18"/>
                <w:szCs w:val="18"/>
              </w:rPr>
            </w:pPr>
            <w:r>
              <w:rPr>
                <w:rFonts w:ascii="宋体" w:hAnsi="宋体" w:cs="Arial"/>
                <w:bCs/>
                <w:kern w:val="0"/>
                <w:sz w:val="18"/>
                <w:szCs w:val="18"/>
              </w:rPr>
              <w:t>989.56</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Cs/>
                <w:kern w:val="0"/>
                <w:sz w:val="18"/>
                <w:szCs w:val="18"/>
              </w:rPr>
            </w:pPr>
            <w:r>
              <w:rPr>
                <w:rFonts w:ascii="宋体" w:hAnsi="宋体" w:cs="Arial" w:hint="eastAsia"/>
                <w:bCs/>
                <w:kern w:val="0"/>
                <w:sz w:val="18"/>
                <w:szCs w:val="18"/>
              </w:rPr>
              <w:t xml:space="preserve">　</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Cs/>
                <w:kern w:val="0"/>
                <w:sz w:val="18"/>
                <w:szCs w:val="18"/>
              </w:rPr>
            </w:pPr>
            <w:r>
              <w:rPr>
                <w:rFonts w:ascii="宋体" w:hAnsi="宋体" w:cs="Arial"/>
                <w:bCs/>
                <w:kern w:val="0"/>
                <w:sz w:val="18"/>
                <w:szCs w:val="18"/>
              </w:rPr>
              <w:t>989.56</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208</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社会保障和就业支出</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316.56</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316.56</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20805</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行政事业单位养老支出</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316.56</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316.56</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2080505</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机关事业单位基本养老保险缴费支出</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234.00</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234.00</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2080506</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机关事业单位职业年金缴费支出</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82.56</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82.56</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221</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住房保障支出</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242.83</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242.83</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b/>
                <w:bCs/>
                <w:kern w:val="0"/>
                <w:sz w:val="18"/>
                <w:szCs w:val="18"/>
              </w:rPr>
              <w:t>22102</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b/>
                <w:bCs/>
                <w:kern w:val="0"/>
                <w:sz w:val="18"/>
                <w:szCs w:val="18"/>
              </w:rPr>
            </w:pPr>
            <w:r>
              <w:rPr>
                <w:rFonts w:ascii="宋体" w:hAnsi="宋体" w:cs="Arial" w:hint="eastAsia"/>
                <w:b/>
                <w:bCs/>
                <w:kern w:val="0"/>
                <w:sz w:val="18"/>
                <w:szCs w:val="18"/>
              </w:rPr>
              <w:t xml:space="preserve">　　住房改革支出</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242.83</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b/>
                <w:bCs/>
                <w:kern w:val="0"/>
                <w:sz w:val="18"/>
                <w:szCs w:val="18"/>
              </w:rPr>
              <w:t>242.83</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b/>
                <w:bCs/>
                <w:kern w:val="0"/>
                <w:sz w:val="18"/>
                <w:szCs w:val="18"/>
              </w:rPr>
            </w:pPr>
            <w:r>
              <w:rPr>
                <w:rFonts w:ascii="宋体" w:hAnsi="宋体" w:cs="Arial" w:hint="eastAsia"/>
                <w:b/>
                <w:bCs/>
                <w:kern w:val="0"/>
                <w:sz w:val="18"/>
                <w:szCs w:val="18"/>
              </w:rPr>
              <w:t xml:space="preserve">　</w:t>
            </w: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2210201</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住房公积金</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147.12</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147.12</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2210202</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提租补贴</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26.72</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26.72</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r w:rsidR="002472AC">
        <w:trPr>
          <w:trHeight w:val="450"/>
        </w:trPr>
        <w:tc>
          <w:tcPr>
            <w:tcW w:w="1380" w:type="dxa"/>
            <w:tcBorders>
              <w:top w:val="nil"/>
              <w:left w:val="single" w:sz="4" w:space="0" w:color="000000"/>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color w:val="000000"/>
                <w:kern w:val="0"/>
                <w:sz w:val="18"/>
                <w:szCs w:val="18"/>
              </w:rPr>
              <w:t>2210203</w:t>
            </w:r>
          </w:p>
        </w:tc>
        <w:tc>
          <w:tcPr>
            <w:tcW w:w="3140" w:type="dxa"/>
            <w:tcBorders>
              <w:top w:val="nil"/>
              <w:left w:val="nil"/>
              <w:bottom w:val="single" w:sz="4" w:space="0" w:color="000000"/>
              <w:right w:val="single" w:sz="4" w:space="0" w:color="000000"/>
            </w:tcBorders>
            <w:vAlign w:val="center"/>
          </w:tcPr>
          <w:p w:rsidR="002472AC" w:rsidRDefault="002472AC">
            <w:pPr>
              <w:widowControl/>
              <w:jc w:val="left"/>
              <w:rPr>
                <w:rFonts w:ascii="宋体" w:cs="Arial"/>
                <w:color w:val="000000"/>
                <w:kern w:val="0"/>
                <w:sz w:val="18"/>
                <w:szCs w:val="18"/>
              </w:rPr>
            </w:pPr>
            <w:r>
              <w:rPr>
                <w:rFonts w:ascii="宋体" w:hAnsi="宋体" w:cs="Arial" w:hint="eastAsia"/>
                <w:color w:val="000000"/>
                <w:kern w:val="0"/>
                <w:sz w:val="18"/>
                <w:szCs w:val="18"/>
              </w:rPr>
              <w:t>购房补贴</w:t>
            </w:r>
          </w:p>
        </w:tc>
        <w:tc>
          <w:tcPr>
            <w:tcW w:w="2110"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68.99</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color w:val="000000"/>
                <w:kern w:val="0"/>
                <w:sz w:val="18"/>
                <w:szCs w:val="18"/>
              </w:rPr>
              <w:t>68.99</w:t>
            </w:r>
          </w:p>
        </w:tc>
        <w:tc>
          <w:tcPr>
            <w:tcW w:w="1995" w:type="dxa"/>
            <w:gridSpan w:val="2"/>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c>
          <w:tcPr>
            <w:tcW w:w="2100" w:type="dxa"/>
            <w:tcBorders>
              <w:top w:val="nil"/>
              <w:left w:val="nil"/>
              <w:bottom w:val="single" w:sz="4" w:space="0" w:color="000000"/>
              <w:right w:val="single" w:sz="4" w:space="0" w:color="000000"/>
            </w:tcBorders>
            <w:vAlign w:val="center"/>
          </w:tcPr>
          <w:p w:rsidR="002472AC" w:rsidRDefault="002472AC">
            <w:pPr>
              <w:widowControl/>
              <w:jc w:val="right"/>
              <w:rPr>
                <w:rFonts w:ascii="宋体" w:cs="Arial"/>
                <w:color w:val="000000"/>
                <w:kern w:val="0"/>
                <w:sz w:val="18"/>
                <w:szCs w:val="18"/>
              </w:rPr>
            </w:pPr>
            <w:r>
              <w:rPr>
                <w:rFonts w:ascii="宋体" w:hAnsi="宋体" w:cs="Arial" w:hint="eastAsia"/>
                <w:color w:val="000000"/>
                <w:kern w:val="0"/>
                <w:sz w:val="18"/>
                <w:szCs w:val="18"/>
              </w:rPr>
              <w:t xml:space="preserve">　</w:t>
            </w:r>
          </w:p>
        </w:tc>
      </w:tr>
    </w:tbl>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p>
    <w:p w:rsidR="002472AC" w:rsidRDefault="002472AC">
      <w:pPr>
        <w:pStyle w:val="BodyTextIndent"/>
        <w:ind w:firstLineChars="0" w:firstLine="0"/>
        <w:jc w:val="center"/>
        <w:rPr>
          <w:rFonts w:ascii="仿宋" w:eastAsia="仿宋" w:hAnsi="仿宋"/>
          <w:b/>
        </w:rPr>
      </w:pPr>
      <w:bookmarkStart w:id="3" w:name="RANGE!A1:D17"/>
      <w:bookmarkEnd w:id="3"/>
    </w:p>
    <w:p w:rsidR="002472AC" w:rsidRDefault="002472AC">
      <w:pPr>
        <w:pStyle w:val="BodyTextIndent"/>
        <w:ind w:firstLineChars="0" w:firstLine="0"/>
        <w:rPr>
          <w:rFonts w:ascii="仿宋" w:eastAsia="仿宋" w:hAnsi="仿宋"/>
          <w:b/>
        </w:rPr>
        <w:sectPr w:rsidR="002472AC">
          <w:pgSz w:w="16838" w:h="11906" w:orient="landscape"/>
          <w:pgMar w:top="1800" w:right="1440" w:bottom="1800" w:left="1440" w:header="851" w:footer="992" w:gutter="0"/>
          <w:cols w:space="720"/>
          <w:docGrid w:type="lines" w:linePitch="312"/>
        </w:sectPr>
      </w:pPr>
      <w:bookmarkStart w:id="4" w:name="RANGE!A1:R23"/>
      <w:bookmarkStart w:id="5" w:name="RANGE!A1:H21"/>
      <w:bookmarkEnd w:id="4"/>
      <w:bookmarkEnd w:id="5"/>
    </w:p>
    <w:p w:rsidR="002472AC" w:rsidRDefault="002472AC" w:rsidP="000F7A12">
      <w:pPr>
        <w:pStyle w:val="BodyTextIndent"/>
        <w:ind w:firstLineChars="450" w:firstLine="1676"/>
        <w:rPr>
          <w:rFonts w:ascii="华文中宋" w:eastAsia="华文中宋" w:hAnsi="华文中宋"/>
          <w:b/>
          <w:sz w:val="36"/>
          <w:szCs w:val="36"/>
        </w:rPr>
      </w:pPr>
      <w:r>
        <w:rPr>
          <w:rFonts w:ascii="华文中宋" w:eastAsia="华文中宋" w:hAnsi="华文中宋" w:hint="eastAsia"/>
          <w:b/>
          <w:sz w:val="36"/>
          <w:szCs w:val="36"/>
        </w:rPr>
        <w:t>第三部分</w:t>
      </w:r>
      <w:r>
        <w:rPr>
          <w:rFonts w:ascii="华文中宋" w:eastAsia="华文中宋" w:hAnsi="华文中宋"/>
          <w:b/>
          <w:sz w:val="36"/>
          <w:szCs w:val="36"/>
        </w:rPr>
        <w:t xml:space="preserve">  </w:t>
      </w:r>
      <w:r>
        <w:rPr>
          <w:rFonts w:ascii="华文中宋" w:eastAsia="华文中宋" w:hAnsi="华文中宋" w:hint="eastAsia"/>
          <w:b/>
          <w:sz w:val="36"/>
          <w:szCs w:val="36"/>
        </w:rPr>
        <w:t>中央民族干部学院</w:t>
      </w:r>
    </w:p>
    <w:p w:rsidR="002472AC" w:rsidRDefault="002472AC">
      <w:pPr>
        <w:pStyle w:val="BodyTextIndent"/>
        <w:ind w:firstLineChars="0" w:firstLine="0"/>
        <w:jc w:val="center"/>
        <w:rPr>
          <w:rFonts w:ascii="华文中宋" w:eastAsia="华文中宋" w:hAnsi="华文中宋"/>
          <w:b/>
          <w:sz w:val="36"/>
          <w:szCs w:val="36"/>
        </w:rPr>
      </w:pPr>
      <w:r>
        <w:rPr>
          <w:rFonts w:ascii="华文中宋" w:eastAsia="华文中宋" w:hAnsi="华文中宋"/>
          <w:b/>
          <w:sz w:val="36"/>
          <w:szCs w:val="36"/>
        </w:rPr>
        <w:t>2024</w:t>
      </w:r>
      <w:r>
        <w:rPr>
          <w:rFonts w:ascii="华文中宋" w:eastAsia="华文中宋" w:hAnsi="华文中宋" w:hint="eastAsia"/>
          <w:b/>
          <w:sz w:val="36"/>
          <w:szCs w:val="36"/>
        </w:rPr>
        <w:t>年部门预算情况说明</w:t>
      </w:r>
    </w:p>
    <w:p w:rsidR="002472AC" w:rsidRDefault="002472AC">
      <w:pPr>
        <w:pStyle w:val="BodyTextIndent"/>
        <w:ind w:firstLine="664"/>
        <w:rPr>
          <w:rFonts w:ascii="黑体" w:eastAsia="黑体" w:hAnsi="黑体"/>
          <w:sz w:val="32"/>
          <w:szCs w:val="32"/>
        </w:rPr>
      </w:pPr>
    </w:p>
    <w:p w:rsidR="002472AC" w:rsidRDefault="002472AC">
      <w:pPr>
        <w:pStyle w:val="BodyTextIndent"/>
        <w:ind w:firstLine="664"/>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2024</w:t>
      </w:r>
      <w:r>
        <w:rPr>
          <w:rFonts w:ascii="黑体" w:eastAsia="黑体" w:hAnsi="黑体" w:hint="eastAsia"/>
          <w:sz w:val="32"/>
          <w:szCs w:val="32"/>
        </w:rPr>
        <w:t>年财政拨款收支情况总体说明</w:t>
      </w:r>
    </w:p>
    <w:p w:rsidR="002472AC" w:rsidRDefault="002472AC">
      <w:pPr>
        <w:pStyle w:val="BodyTextIndent"/>
        <w:ind w:firstLine="664"/>
        <w:rPr>
          <w:rFonts w:ascii="仿宋" w:eastAsia="仿宋" w:hAnsi="仿宋"/>
          <w:sz w:val="32"/>
          <w:szCs w:val="32"/>
        </w:rPr>
      </w:pPr>
      <w:r>
        <w:rPr>
          <w:rFonts w:ascii="仿宋" w:eastAsia="仿宋" w:hAnsi="仿宋" w:hint="eastAsia"/>
          <w:sz w:val="32"/>
          <w:szCs w:val="32"/>
        </w:rPr>
        <w:t>中央民族干部学院</w:t>
      </w:r>
      <w:r>
        <w:rPr>
          <w:rFonts w:ascii="仿宋" w:eastAsia="仿宋" w:hAnsi="仿宋"/>
          <w:sz w:val="32"/>
          <w:szCs w:val="32"/>
        </w:rPr>
        <w:t>2024</w:t>
      </w:r>
      <w:r>
        <w:rPr>
          <w:rFonts w:ascii="仿宋" w:eastAsia="仿宋" w:hAnsi="仿宋" w:hint="eastAsia"/>
          <w:sz w:val="32"/>
          <w:szCs w:val="32"/>
        </w:rPr>
        <w:t>年财政拨款收支总预算为</w:t>
      </w:r>
      <w:r>
        <w:rPr>
          <w:rFonts w:ascii="仿宋" w:eastAsia="仿宋" w:hAnsi="仿宋"/>
          <w:sz w:val="32"/>
          <w:szCs w:val="32"/>
        </w:rPr>
        <w:t>2247.99</w:t>
      </w:r>
      <w:r>
        <w:rPr>
          <w:rFonts w:ascii="仿宋" w:eastAsia="仿宋" w:hAnsi="仿宋" w:hint="eastAsia"/>
          <w:sz w:val="32"/>
          <w:szCs w:val="32"/>
        </w:rPr>
        <w:t>万元。收入全部为一般公共预算拨款，包括：当年财政拨款收入</w:t>
      </w:r>
      <w:r>
        <w:rPr>
          <w:rFonts w:ascii="仿宋" w:eastAsia="仿宋" w:hAnsi="仿宋"/>
          <w:sz w:val="32"/>
          <w:szCs w:val="32"/>
        </w:rPr>
        <w:t>2224.61</w:t>
      </w:r>
      <w:r>
        <w:rPr>
          <w:rFonts w:ascii="仿宋" w:eastAsia="仿宋" w:hAnsi="仿宋" w:hint="eastAsia"/>
          <w:sz w:val="32"/>
          <w:szCs w:val="32"/>
        </w:rPr>
        <w:t>万元，上年结转</w:t>
      </w:r>
      <w:r>
        <w:rPr>
          <w:rFonts w:ascii="仿宋" w:eastAsia="仿宋" w:hAnsi="仿宋"/>
          <w:sz w:val="32"/>
          <w:szCs w:val="32"/>
        </w:rPr>
        <w:t>23.38</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本年安排一般公共服务支出</w:t>
      </w:r>
      <w:r>
        <w:rPr>
          <w:rFonts w:ascii="仿宋" w:eastAsia="仿宋" w:hAnsi="仿宋"/>
          <w:sz w:val="32"/>
          <w:szCs w:val="32"/>
        </w:rPr>
        <w:t>891.82</w:t>
      </w:r>
      <w:r>
        <w:rPr>
          <w:rFonts w:ascii="仿宋" w:eastAsia="仿宋" w:hAnsi="仿宋" w:hint="eastAsia"/>
          <w:sz w:val="32"/>
          <w:szCs w:val="32"/>
        </w:rPr>
        <w:t>万元、教育支出</w:t>
      </w:r>
      <w:r>
        <w:rPr>
          <w:rFonts w:ascii="仿宋" w:eastAsia="仿宋" w:hAnsi="仿宋"/>
          <w:sz w:val="32"/>
          <w:szCs w:val="32"/>
        </w:rPr>
        <w:t>989.56</w:t>
      </w:r>
      <w:r>
        <w:rPr>
          <w:rFonts w:ascii="仿宋" w:eastAsia="仿宋" w:hAnsi="仿宋" w:hint="eastAsia"/>
          <w:sz w:val="32"/>
          <w:szCs w:val="32"/>
        </w:rPr>
        <w:t>万元、社会保障和就业支出</w:t>
      </w:r>
      <w:r>
        <w:rPr>
          <w:rFonts w:ascii="仿宋" w:eastAsia="仿宋" w:hAnsi="仿宋"/>
          <w:sz w:val="32"/>
          <w:szCs w:val="32"/>
        </w:rPr>
        <w:t xml:space="preserve">167.23 </w:t>
      </w:r>
      <w:r>
        <w:rPr>
          <w:rFonts w:ascii="仿宋" w:eastAsia="仿宋" w:hAnsi="仿宋" w:hint="eastAsia"/>
          <w:sz w:val="32"/>
          <w:szCs w:val="32"/>
        </w:rPr>
        <w:t>万元、住房保障支出</w:t>
      </w:r>
      <w:r>
        <w:rPr>
          <w:rFonts w:ascii="仿宋" w:eastAsia="仿宋" w:hAnsi="仿宋"/>
          <w:sz w:val="32"/>
          <w:szCs w:val="32"/>
        </w:rPr>
        <w:t>199.38</w:t>
      </w:r>
      <w:r>
        <w:rPr>
          <w:rFonts w:ascii="仿宋" w:eastAsia="仿宋" w:hAnsi="仿宋" w:hint="eastAsia"/>
          <w:sz w:val="32"/>
          <w:szCs w:val="32"/>
        </w:rPr>
        <w:t>万元。</w:t>
      </w:r>
    </w:p>
    <w:p w:rsidR="002472AC" w:rsidRDefault="002472AC">
      <w:pPr>
        <w:pStyle w:val="BodyTextIndent"/>
        <w:ind w:firstLine="664"/>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2024</w:t>
      </w:r>
      <w:r>
        <w:rPr>
          <w:rFonts w:ascii="黑体" w:eastAsia="黑体" w:hAnsi="黑体" w:hint="eastAsia"/>
          <w:sz w:val="32"/>
          <w:szCs w:val="32"/>
        </w:rPr>
        <w:t>年财政拨款支出情况说明</w:t>
      </w:r>
    </w:p>
    <w:p w:rsidR="002472AC" w:rsidRDefault="002472AC">
      <w:pPr>
        <w:pStyle w:val="BodyTextIndent"/>
        <w:ind w:firstLine="664"/>
        <w:rPr>
          <w:rFonts w:ascii="仿宋" w:eastAsia="仿宋" w:hAnsi="仿宋"/>
          <w:sz w:val="32"/>
          <w:szCs w:val="32"/>
        </w:rPr>
      </w:pPr>
      <w:r>
        <w:rPr>
          <w:rFonts w:ascii="仿宋" w:eastAsia="仿宋" w:hAnsi="仿宋" w:hint="eastAsia"/>
          <w:sz w:val="32"/>
          <w:szCs w:val="32"/>
        </w:rPr>
        <w:t>本年度一般公共预算拨款支出</w:t>
      </w:r>
      <w:r>
        <w:rPr>
          <w:rFonts w:ascii="仿宋" w:eastAsia="仿宋" w:hAnsi="仿宋"/>
          <w:sz w:val="32"/>
          <w:szCs w:val="32"/>
        </w:rPr>
        <w:t>2224.61</w:t>
      </w:r>
      <w:r>
        <w:rPr>
          <w:rFonts w:ascii="仿宋" w:eastAsia="仿宋" w:hAnsi="仿宋" w:hint="eastAsia"/>
          <w:sz w:val="32"/>
          <w:szCs w:val="32"/>
        </w:rPr>
        <w:t>万元。包括基本支出</w:t>
      </w:r>
      <w:r>
        <w:rPr>
          <w:rFonts w:ascii="仿宋" w:eastAsia="仿宋" w:hAnsi="仿宋"/>
          <w:sz w:val="32"/>
          <w:szCs w:val="32"/>
        </w:rPr>
        <w:t>1146.93</w:t>
      </w:r>
      <w:r>
        <w:rPr>
          <w:rFonts w:ascii="仿宋" w:eastAsia="仿宋" w:hAnsi="仿宋" w:hint="eastAsia"/>
          <w:sz w:val="32"/>
          <w:szCs w:val="32"/>
        </w:rPr>
        <w:t>万元，其中，人员经费</w:t>
      </w:r>
      <w:r>
        <w:rPr>
          <w:rFonts w:ascii="仿宋" w:eastAsia="仿宋" w:hAnsi="仿宋"/>
          <w:sz w:val="32"/>
          <w:szCs w:val="32"/>
        </w:rPr>
        <w:t>1040.43</w:t>
      </w:r>
      <w:r>
        <w:rPr>
          <w:rFonts w:ascii="仿宋" w:eastAsia="仿宋" w:hAnsi="仿宋" w:hint="eastAsia"/>
          <w:sz w:val="32"/>
          <w:szCs w:val="32"/>
        </w:rPr>
        <w:t>万元，公用经费</w:t>
      </w:r>
      <w:r>
        <w:rPr>
          <w:rFonts w:ascii="仿宋" w:eastAsia="仿宋" w:hAnsi="仿宋"/>
          <w:sz w:val="32"/>
          <w:szCs w:val="32"/>
        </w:rPr>
        <w:t>106.50</w:t>
      </w:r>
      <w:r>
        <w:rPr>
          <w:rFonts w:ascii="仿宋" w:eastAsia="仿宋" w:hAnsi="仿宋" w:hint="eastAsia"/>
          <w:sz w:val="32"/>
          <w:szCs w:val="32"/>
        </w:rPr>
        <w:t>万元。具体组成为：工资福利性支出</w:t>
      </w:r>
      <w:r>
        <w:rPr>
          <w:rFonts w:ascii="仿宋" w:eastAsia="仿宋" w:hAnsi="仿宋"/>
          <w:sz w:val="32"/>
          <w:szCs w:val="32"/>
        </w:rPr>
        <w:t>1035.43</w:t>
      </w:r>
      <w:r>
        <w:rPr>
          <w:rFonts w:ascii="仿宋" w:eastAsia="仿宋" w:hAnsi="仿宋" w:hint="eastAsia"/>
          <w:sz w:val="32"/>
          <w:szCs w:val="32"/>
        </w:rPr>
        <w:t>万元、商品和服务支出</w:t>
      </w:r>
      <w:r>
        <w:rPr>
          <w:rFonts w:ascii="仿宋" w:eastAsia="仿宋" w:hAnsi="仿宋"/>
          <w:sz w:val="32"/>
          <w:szCs w:val="32"/>
        </w:rPr>
        <w:t>89.60</w:t>
      </w:r>
      <w:r>
        <w:rPr>
          <w:rFonts w:ascii="仿宋" w:eastAsia="仿宋" w:hAnsi="仿宋" w:hint="eastAsia"/>
          <w:sz w:val="32"/>
          <w:szCs w:val="32"/>
        </w:rPr>
        <w:t>万元、对个人和家庭的补助</w:t>
      </w:r>
      <w:r>
        <w:rPr>
          <w:rFonts w:ascii="仿宋" w:eastAsia="仿宋" w:hAnsi="仿宋"/>
          <w:sz w:val="32"/>
          <w:szCs w:val="32"/>
        </w:rPr>
        <w:t>5</w:t>
      </w:r>
      <w:r>
        <w:rPr>
          <w:rFonts w:ascii="仿宋" w:eastAsia="仿宋" w:hAnsi="仿宋" w:hint="eastAsia"/>
          <w:sz w:val="32"/>
          <w:szCs w:val="32"/>
        </w:rPr>
        <w:t>万元（全部为退休人员工资）、资本性支出</w:t>
      </w:r>
      <w:r>
        <w:rPr>
          <w:rFonts w:ascii="仿宋" w:eastAsia="仿宋" w:hAnsi="仿宋"/>
          <w:sz w:val="32"/>
          <w:szCs w:val="32"/>
        </w:rPr>
        <w:t>16.90</w:t>
      </w:r>
      <w:r>
        <w:rPr>
          <w:rFonts w:ascii="仿宋" w:eastAsia="仿宋" w:hAnsi="仿宋" w:hint="eastAsia"/>
          <w:sz w:val="32"/>
          <w:szCs w:val="32"/>
        </w:rPr>
        <w:t>万元（全部为办公设备购置）；项目支出</w:t>
      </w:r>
      <w:r>
        <w:rPr>
          <w:rFonts w:ascii="仿宋" w:eastAsia="仿宋" w:hAnsi="仿宋"/>
          <w:sz w:val="32"/>
          <w:szCs w:val="32"/>
        </w:rPr>
        <w:t xml:space="preserve">1077.68 </w:t>
      </w:r>
      <w:r>
        <w:rPr>
          <w:rFonts w:ascii="仿宋" w:eastAsia="仿宋" w:hAnsi="仿宋" w:hint="eastAsia"/>
          <w:sz w:val="32"/>
          <w:szCs w:val="32"/>
        </w:rPr>
        <w:t>万元。</w:t>
      </w:r>
    </w:p>
    <w:p w:rsidR="002472AC" w:rsidRDefault="002472AC">
      <w:pPr>
        <w:pStyle w:val="BodyTextIndent"/>
        <w:ind w:firstLine="664"/>
        <w:rPr>
          <w:rFonts w:ascii="仿宋" w:eastAsia="仿宋" w:hAnsi="仿宋"/>
          <w:sz w:val="32"/>
          <w:szCs w:val="32"/>
        </w:rPr>
      </w:pPr>
      <w:r>
        <w:rPr>
          <w:rFonts w:ascii="黑体" w:eastAsia="黑体" w:hAnsi="黑体" w:hint="eastAsia"/>
          <w:sz w:val="32"/>
          <w:szCs w:val="32"/>
        </w:rPr>
        <w:t>三、</w:t>
      </w:r>
      <w:r>
        <w:rPr>
          <w:rFonts w:ascii="黑体" w:eastAsia="黑体" w:hAnsi="黑体"/>
          <w:sz w:val="32"/>
          <w:szCs w:val="32"/>
        </w:rPr>
        <w:t>2024</w:t>
      </w:r>
      <w:r>
        <w:rPr>
          <w:rFonts w:ascii="黑体" w:eastAsia="黑体" w:hAnsi="黑体" w:hint="eastAsia"/>
          <w:sz w:val="32"/>
          <w:szCs w:val="32"/>
        </w:rPr>
        <w:t>年一般公共预算“三公”经费支出情况说明</w:t>
      </w:r>
      <w:r>
        <w:rPr>
          <w:rFonts w:ascii="仿宋" w:eastAsia="仿宋" w:hAnsi="仿宋"/>
          <w:sz w:val="32"/>
          <w:szCs w:val="32"/>
        </w:rPr>
        <w:t xml:space="preserve"> </w:t>
      </w:r>
    </w:p>
    <w:p w:rsidR="002472AC" w:rsidRDefault="002472AC">
      <w:pPr>
        <w:pStyle w:val="BodyTextIndent"/>
        <w:ind w:firstLine="664"/>
        <w:rPr>
          <w:rFonts w:ascii="仿宋" w:eastAsia="仿宋" w:hAnsi="仿宋"/>
          <w:sz w:val="32"/>
          <w:szCs w:val="32"/>
        </w:rPr>
      </w:pPr>
      <w:r>
        <w:rPr>
          <w:rFonts w:ascii="仿宋" w:eastAsia="仿宋" w:hAnsi="仿宋" w:hint="eastAsia"/>
          <w:sz w:val="32"/>
          <w:szCs w:val="32"/>
        </w:rPr>
        <w:t>本年度“三公”经费财政拨款预算</w:t>
      </w:r>
      <w:r>
        <w:rPr>
          <w:rFonts w:ascii="仿宋" w:eastAsia="仿宋" w:hAnsi="仿宋"/>
          <w:sz w:val="32"/>
          <w:szCs w:val="32"/>
        </w:rPr>
        <w:t xml:space="preserve"> 5.34 </w:t>
      </w:r>
      <w:r>
        <w:rPr>
          <w:rFonts w:ascii="仿宋" w:eastAsia="仿宋" w:hAnsi="仿宋" w:hint="eastAsia"/>
          <w:sz w:val="32"/>
          <w:szCs w:val="32"/>
        </w:rPr>
        <w:t>万元。</w:t>
      </w:r>
      <w:r>
        <w:rPr>
          <w:rFonts w:ascii="仿宋" w:eastAsia="仿宋" w:hAnsi="仿宋"/>
          <w:sz w:val="32"/>
          <w:szCs w:val="32"/>
        </w:rPr>
        <w:t xml:space="preserve"> </w:t>
      </w:r>
      <w:r>
        <w:rPr>
          <w:rFonts w:ascii="仿宋" w:eastAsia="仿宋" w:hAnsi="仿宋" w:hint="eastAsia"/>
          <w:sz w:val="32"/>
          <w:szCs w:val="32"/>
        </w:rPr>
        <w:t>其中，因公出国（境）费</w:t>
      </w:r>
      <w:r>
        <w:rPr>
          <w:rFonts w:ascii="仿宋" w:eastAsia="仿宋" w:hAnsi="仿宋"/>
          <w:sz w:val="32"/>
          <w:szCs w:val="32"/>
        </w:rPr>
        <w:t>0.00</w:t>
      </w:r>
      <w:r>
        <w:rPr>
          <w:rFonts w:ascii="仿宋" w:eastAsia="仿宋" w:hAnsi="仿宋" w:hint="eastAsia"/>
          <w:sz w:val="32"/>
          <w:szCs w:val="32"/>
        </w:rPr>
        <w:t>万元、公务用车购置费</w:t>
      </w:r>
      <w:r>
        <w:rPr>
          <w:rFonts w:ascii="仿宋" w:eastAsia="仿宋" w:hAnsi="仿宋"/>
          <w:sz w:val="32"/>
          <w:szCs w:val="32"/>
        </w:rPr>
        <w:t>0.00</w:t>
      </w:r>
      <w:r>
        <w:rPr>
          <w:rFonts w:ascii="仿宋" w:eastAsia="仿宋" w:hAnsi="仿宋" w:hint="eastAsia"/>
          <w:sz w:val="32"/>
          <w:szCs w:val="32"/>
        </w:rPr>
        <w:t>万元，公务用车运行费</w:t>
      </w:r>
      <w:r>
        <w:rPr>
          <w:rFonts w:ascii="仿宋" w:eastAsia="仿宋" w:hAnsi="仿宋"/>
          <w:sz w:val="32"/>
          <w:szCs w:val="32"/>
        </w:rPr>
        <w:t xml:space="preserve"> 5.00 </w:t>
      </w:r>
      <w:r>
        <w:rPr>
          <w:rFonts w:ascii="仿宋" w:eastAsia="仿宋" w:hAnsi="仿宋" w:hint="eastAsia"/>
          <w:sz w:val="32"/>
          <w:szCs w:val="32"/>
        </w:rPr>
        <w:t>万元、公务接待费</w:t>
      </w:r>
      <w:r>
        <w:rPr>
          <w:rFonts w:ascii="仿宋" w:eastAsia="仿宋" w:hAnsi="仿宋"/>
          <w:sz w:val="32"/>
          <w:szCs w:val="32"/>
        </w:rPr>
        <w:t>0.34</w:t>
      </w:r>
      <w:r>
        <w:rPr>
          <w:rFonts w:ascii="仿宋" w:eastAsia="仿宋" w:hAnsi="仿宋" w:hint="eastAsia"/>
          <w:sz w:val="32"/>
          <w:szCs w:val="32"/>
        </w:rPr>
        <w:t>万元。</w:t>
      </w:r>
    </w:p>
    <w:p w:rsidR="002472AC" w:rsidRDefault="002472AC">
      <w:pPr>
        <w:pStyle w:val="BodyTextIndent"/>
        <w:ind w:firstLine="664"/>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2024</w:t>
      </w:r>
      <w:r>
        <w:rPr>
          <w:rFonts w:ascii="黑体" w:eastAsia="黑体" w:hAnsi="黑体" w:hint="eastAsia"/>
          <w:sz w:val="32"/>
          <w:szCs w:val="32"/>
        </w:rPr>
        <w:t>年收支预算情况的总体说明</w:t>
      </w:r>
    </w:p>
    <w:p w:rsidR="002472AC" w:rsidRDefault="002472AC" w:rsidP="00612AA8">
      <w:pPr>
        <w:ind w:firstLine="645"/>
        <w:rPr>
          <w:rFonts w:ascii="仿宋" w:eastAsia="仿宋" w:hAnsi="仿宋"/>
          <w:spacing w:val="6"/>
          <w:sz w:val="32"/>
          <w:szCs w:val="32"/>
        </w:rPr>
      </w:pPr>
      <w:r>
        <w:rPr>
          <w:rFonts w:ascii="仿宋" w:eastAsia="仿宋" w:hAnsi="仿宋" w:hint="eastAsia"/>
          <w:spacing w:val="6"/>
          <w:sz w:val="32"/>
          <w:szCs w:val="32"/>
        </w:rPr>
        <w:t>按照全口径综合预算的原则，中央民族干部学院所有收入和支出均纳入部门预算管理。</w:t>
      </w:r>
      <w:r>
        <w:rPr>
          <w:rFonts w:ascii="仿宋" w:eastAsia="仿宋" w:hAnsi="仿宋"/>
          <w:spacing w:val="6"/>
          <w:sz w:val="32"/>
          <w:szCs w:val="32"/>
        </w:rPr>
        <w:t>2024</w:t>
      </w:r>
      <w:r>
        <w:rPr>
          <w:rFonts w:ascii="仿宋" w:eastAsia="仿宋" w:hAnsi="仿宋" w:hint="eastAsia"/>
          <w:spacing w:val="6"/>
          <w:sz w:val="32"/>
          <w:szCs w:val="32"/>
        </w:rPr>
        <w:t>年学院收支总预算</w:t>
      </w:r>
      <w:r>
        <w:rPr>
          <w:rFonts w:ascii="仿宋" w:eastAsia="仿宋" w:hAnsi="仿宋"/>
          <w:spacing w:val="6"/>
          <w:sz w:val="32"/>
          <w:szCs w:val="32"/>
        </w:rPr>
        <w:t>6525.57</w:t>
      </w:r>
      <w:r>
        <w:rPr>
          <w:rFonts w:ascii="仿宋" w:eastAsia="仿宋" w:hAnsi="仿宋" w:hint="eastAsia"/>
          <w:spacing w:val="6"/>
          <w:sz w:val="32"/>
          <w:szCs w:val="32"/>
        </w:rPr>
        <w:t>万元。收入包括：上年结转</w:t>
      </w:r>
      <w:r>
        <w:rPr>
          <w:rFonts w:ascii="仿宋" w:eastAsia="仿宋" w:hAnsi="仿宋"/>
          <w:spacing w:val="6"/>
          <w:sz w:val="32"/>
          <w:szCs w:val="32"/>
        </w:rPr>
        <w:t>23.38</w:t>
      </w:r>
      <w:r>
        <w:rPr>
          <w:rFonts w:ascii="仿宋" w:eastAsia="仿宋" w:hAnsi="仿宋" w:hint="eastAsia"/>
          <w:spacing w:val="6"/>
          <w:sz w:val="32"/>
          <w:szCs w:val="32"/>
        </w:rPr>
        <w:t>万元</w:t>
      </w:r>
      <w:r>
        <w:rPr>
          <w:rFonts w:ascii="仿宋" w:eastAsia="仿宋" w:hAnsi="仿宋"/>
          <w:spacing w:val="6"/>
          <w:sz w:val="32"/>
          <w:szCs w:val="32"/>
        </w:rPr>
        <w:t>(</w:t>
      </w:r>
      <w:r>
        <w:rPr>
          <w:rFonts w:ascii="仿宋" w:eastAsia="仿宋" w:hAnsi="仿宋" w:hint="eastAsia"/>
          <w:spacing w:val="6"/>
          <w:sz w:val="32"/>
          <w:szCs w:val="32"/>
        </w:rPr>
        <w:t>主要是当年未举办的培训班调至次年举办</w:t>
      </w:r>
      <w:r>
        <w:rPr>
          <w:rFonts w:ascii="仿宋" w:eastAsia="仿宋" w:hAnsi="仿宋"/>
          <w:spacing w:val="6"/>
          <w:sz w:val="32"/>
          <w:szCs w:val="32"/>
        </w:rPr>
        <w:t>)</w:t>
      </w:r>
      <w:r>
        <w:rPr>
          <w:rFonts w:ascii="仿宋" w:eastAsia="仿宋" w:hAnsi="仿宋" w:hint="eastAsia"/>
          <w:spacing w:val="6"/>
          <w:sz w:val="32"/>
          <w:szCs w:val="32"/>
        </w:rPr>
        <w:t>、一般公共预算拨款收入</w:t>
      </w:r>
      <w:r>
        <w:rPr>
          <w:rFonts w:ascii="仿宋" w:eastAsia="仿宋" w:hAnsi="仿宋"/>
          <w:spacing w:val="6"/>
          <w:sz w:val="32"/>
          <w:szCs w:val="32"/>
        </w:rPr>
        <w:t>2224.61</w:t>
      </w:r>
      <w:r>
        <w:rPr>
          <w:rFonts w:ascii="仿宋" w:eastAsia="仿宋" w:hAnsi="仿宋" w:hint="eastAsia"/>
          <w:spacing w:val="6"/>
          <w:sz w:val="32"/>
          <w:szCs w:val="32"/>
        </w:rPr>
        <w:t>万元、事业收入</w:t>
      </w:r>
      <w:r>
        <w:rPr>
          <w:rFonts w:ascii="仿宋" w:eastAsia="仿宋" w:hAnsi="仿宋"/>
          <w:spacing w:val="6"/>
          <w:sz w:val="32"/>
          <w:szCs w:val="32"/>
        </w:rPr>
        <w:t>2344.49</w:t>
      </w:r>
      <w:r>
        <w:rPr>
          <w:rFonts w:ascii="仿宋" w:eastAsia="仿宋" w:hAnsi="仿宋" w:hint="eastAsia"/>
          <w:spacing w:val="6"/>
          <w:sz w:val="32"/>
          <w:szCs w:val="32"/>
        </w:rPr>
        <w:t>万元（主要为民族干部培训收入）、事业单位经营收入</w:t>
      </w:r>
      <w:r>
        <w:rPr>
          <w:rFonts w:ascii="仿宋" w:eastAsia="仿宋" w:hAnsi="仿宋"/>
          <w:spacing w:val="6"/>
          <w:sz w:val="32"/>
          <w:szCs w:val="32"/>
        </w:rPr>
        <w:t>1923.09</w:t>
      </w:r>
      <w:r>
        <w:rPr>
          <w:rFonts w:ascii="仿宋" w:eastAsia="仿宋" w:hAnsi="仿宋" w:hint="eastAsia"/>
          <w:spacing w:val="6"/>
          <w:sz w:val="32"/>
          <w:szCs w:val="32"/>
        </w:rPr>
        <w:t>万元（主要为代管事业单位培训会议服务收入），其他收入</w:t>
      </w:r>
      <w:r>
        <w:rPr>
          <w:rFonts w:ascii="仿宋" w:eastAsia="仿宋" w:hAnsi="仿宋"/>
          <w:spacing w:val="6"/>
          <w:sz w:val="32"/>
          <w:szCs w:val="32"/>
        </w:rPr>
        <w:t>10</w:t>
      </w:r>
      <w:r>
        <w:rPr>
          <w:rFonts w:ascii="仿宋" w:eastAsia="仿宋" w:hAnsi="仿宋" w:hint="eastAsia"/>
          <w:spacing w:val="6"/>
          <w:sz w:val="32"/>
          <w:szCs w:val="32"/>
        </w:rPr>
        <w:t>万元（主要为利息收入）。支出包括：按支出功能分类，包括一般公共服务支出</w:t>
      </w:r>
      <w:r>
        <w:rPr>
          <w:rFonts w:ascii="仿宋" w:eastAsia="仿宋" w:hAnsi="仿宋"/>
          <w:spacing w:val="6"/>
          <w:sz w:val="32"/>
          <w:szCs w:val="32"/>
        </w:rPr>
        <w:t>4976.62</w:t>
      </w:r>
      <w:r>
        <w:rPr>
          <w:rFonts w:ascii="仿宋" w:eastAsia="仿宋" w:hAnsi="仿宋" w:hint="eastAsia"/>
          <w:spacing w:val="6"/>
          <w:sz w:val="32"/>
          <w:szCs w:val="32"/>
        </w:rPr>
        <w:t>万元、教育支出</w:t>
      </w:r>
      <w:r>
        <w:rPr>
          <w:rFonts w:ascii="仿宋" w:eastAsia="仿宋" w:hAnsi="仿宋"/>
          <w:spacing w:val="6"/>
          <w:sz w:val="32"/>
          <w:szCs w:val="32"/>
        </w:rPr>
        <w:t>989.56</w:t>
      </w:r>
      <w:r>
        <w:rPr>
          <w:rFonts w:ascii="仿宋" w:eastAsia="仿宋" w:hAnsi="仿宋" w:hint="eastAsia"/>
          <w:spacing w:val="6"/>
          <w:sz w:val="32"/>
          <w:szCs w:val="32"/>
        </w:rPr>
        <w:t>万元、社会保障和就业支出</w:t>
      </w:r>
      <w:r>
        <w:rPr>
          <w:rFonts w:ascii="仿宋" w:eastAsia="仿宋" w:hAnsi="仿宋"/>
          <w:spacing w:val="6"/>
          <w:sz w:val="32"/>
          <w:szCs w:val="32"/>
        </w:rPr>
        <w:t>316.56</w:t>
      </w:r>
      <w:r>
        <w:rPr>
          <w:rFonts w:ascii="仿宋" w:eastAsia="仿宋" w:hAnsi="仿宋" w:hint="eastAsia"/>
          <w:spacing w:val="6"/>
          <w:sz w:val="32"/>
          <w:szCs w:val="32"/>
        </w:rPr>
        <w:t>万元、住房保障支出</w:t>
      </w:r>
      <w:r>
        <w:rPr>
          <w:rFonts w:ascii="仿宋" w:eastAsia="仿宋" w:hAnsi="仿宋"/>
          <w:spacing w:val="6"/>
          <w:sz w:val="32"/>
          <w:szCs w:val="32"/>
        </w:rPr>
        <w:t>242.83</w:t>
      </w:r>
      <w:r>
        <w:rPr>
          <w:rFonts w:ascii="仿宋" w:eastAsia="仿宋" w:hAnsi="仿宋" w:hint="eastAsia"/>
          <w:spacing w:val="6"/>
          <w:sz w:val="32"/>
          <w:szCs w:val="32"/>
        </w:rPr>
        <w:t>万元。按支出性质和经济分类，包括基本支出</w:t>
      </w:r>
      <w:r>
        <w:rPr>
          <w:rFonts w:ascii="仿宋" w:eastAsia="仿宋" w:hAnsi="仿宋"/>
          <w:spacing w:val="6"/>
          <w:sz w:val="32"/>
          <w:szCs w:val="32"/>
        </w:rPr>
        <w:t xml:space="preserve">5447.89 </w:t>
      </w:r>
      <w:r>
        <w:rPr>
          <w:rFonts w:ascii="仿宋" w:eastAsia="仿宋" w:hAnsi="仿宋" w:hint="eastAsia"/>
          <w:spacing w:val="6"/>
          <w:sz w:val="32"/>
          <w:szCs w:val="32"/>
        </w:rPr>
        <w:t>万元，项目支出</w:t>
      </w:r>
      <w:r>
        <w:rPr>
          <w:rFonts w:ascii="仿宋" w:eastAsia="仿宋" w:hAnsi="仿宋"/>
          <w:spacing w:val="6"/>
          <w:sz w:val="32"/>
          <w:szCs w:val="32"/>
        </w:rPr>
        <w:t>1077.68</w:t>
      </w:r>
      <w:r>
        <w:rPr>
          <w:rFonts w:ascii="仿宋" w:eastAsia="仿宋" w:hAnsi="仿宋" w:hint="eastAsia"/>
          <w:spacing w:val="6"/>
          <w:sz w:val="32"/>
          <w:szCs w:val="32"/>
        </w:rPr>
        <w:t>万元。</w:t>
      </w:r>
    </w:p>
    <w:p w:rsidR="002472AC" w:rsidRDefault="002472AC">
      <w:pPr>
        <w:pStyle w:val="BodyTextIndent"/>
        <w:ind w:firstLine="664"/>
        <w:rPr>
          <w:rFonts w:ascii="黑体" w:eastAsia="黑体" w:hAnsi="黑体"/>
          <w:sz w:val="32"/>
          <w:szCs w:val="32"/>
        </w:rPr>
      </w:pPr>
      <w:r>
        <w:rPr>
          <w:rFonts w:ascii="黑体" w:eastAsia="黑体" w:hAnsi="黑体" w:hint="eastAsia"/>
          <w:sz w:val="32"/>
          <w:szCs w:val="32"/>
        </w:rPr>
        <w:t>五、其他重要事项说明</w:t>
      </w:r>
    </w:p>
    <w:p w:rsidR="002472AC" w:rsidRDefault="002472AC">
      <w:pPr>
        <w:ind w:firstLine="645"/>
        <w:rPr>
          <w:rFonts w:ascii="楷体" w:eastAsia="楷体" w:hAnsi="楷体"/>
          <w:spacing w:val="6"/>
          <w:sz w:val="32"/>
          <w:szCs w:val="32"/>
        </w:rPr>
      </w:pPr>
      <w:r>
        <w:rPr>
          <w:rFonts w:ascii="楷体" w:eastAsia="楷体" w:hAnsi="楷体" w:hint="eastAsia"/>
          <w:spacing w:val="6"/>
          <w:sz w:val="32"/>
          <w:szCs w:val="32"/>
        </w:rPr>
        <w:t>（一）政府采购情况</w:t>
      </w:r>
    </w:p>
    <w:p w:rsidR="002472AC" w:rsidRDefault="002472AC">
      <w:pPr>
        <w:ind w:firstLine="645"/>
        <w:rPr>
          <w:rFonts w:ascii="仿宋" w:eastAsia="仿宋" w:hAnsi="仿宋"/>
          <w:spacing w:val="6"/>
          <w:sz w:val="32"/>
          <w:szCs w:val="32"/>
        </w:rPr>
      </w:pPr>
      <w:r>
        <w:rPr>
          <w:rFonts w:ascii="仿宋" w:eastAsia="仿宋" w:hAnsi="仿宋"/>
          <w:spacing w:val="6"/>
          <w:sz w:val="32"/>
          <w:szCs w:val="32"/>
        </w:rPr>
        <w:t>2024</w:t>
      </w:r>
      <w:r>
        <w:rPr>
          <w:rFonts w:ascii="仿宋" w:eastAsia="仿宋" w:hAnsi="仿宋" w:hint="eastAsia"/>
          <w:spacing w:val="6"/>
          <w:sz w:val="32"/>
          <w:szCs w:val="32"/>
        </w:rPr>
        <w:t>年学院政府采购预算总额</w:t>
      </w:r>
      <w:r>
        <w:rPr>
          <w:rFonts w:ascii="仿宋" w:eastAsia="仿宋" w:hAnsi="仿宋"/>
          <w:spacing w:val="6"/>
          <w:sz w:val="32"/>
          <w:szCs w:val="32"/>
        </w:rPr>
        <w:t>309.60</w:t>
      </w:r>
      <w:r>
        <w:rPr>
          <w:rFonts w:ascii="仿宋" w:eastAsia="仿宋" w:hAnsi="仿宋" w:hint="eastAsia"/>
          <w:spacing w:val="6"/>
          <w:sz w:val="32"/>
          <w:szCs w:val="32"/>
        </w:rPr>
        <w:t>万元，全部为政府采购货物预算。</w:t>
      </w:r>
    </w:p>
    <w:p w:rsidR="002472AC" w:rsidRDefault="002472AC">
      <w:pPr>
        <w:ind w:firstLine="645"/>
        <w:rPr>
          <w:rFonts w:ascii="仿宋" w:eastAsia="仿宋" w:hAnsi="仿宋"/>
          <w:spacing w:val="6"/>
          <w:sz w:val="32"/>
          <w:szCs w:val="32"/>
        </w:rPr>
      </w:pPr>
      <w:r>
        <w:rPr>
          <w:rFonts w:ascii="楷体" w:eastAsia="楷体" w:hAnsi="楷体" w:hint="eastAsia"/>
          <w:spacing w:val="6"/>
          <w:sz w:val="32"/>
          <w:szCs w:val="32"/>
        </w:rPr>
        <w:t>（二）预算绩效情况</w:t>
      </w:r>
    </w:p>
    <w:p w:rsidR="002472AC" w:rsidRDefault="002472AC">
      <w:pPr>
        <w:ind w:firstLine="645"/>
        <w:rPr>
          <w:rFonts w:ascii="仿宋" w:eastAsia="仿宋" w:hAnsi="仿宋"/>
          <w:spacing w:val="6"/>
          <w:sz w:val="32"/>
          <w:szCs w:val="32"/>
        </w:rPr>
      </w:pPr>
      <w:r>
        <w:rPr>
          <w:rFonts w:ascii="仿宋" w:eastAsia="仿宋" w:hAnsi="仿宋"/>
          <w:spacing w:val="6"/>
          <w:sz w:val="32"/>
          <w:szCs w:val="32"/>
        </w:rPr>
        <w:t>2023</w:t>
      </w:r>
      <w:r>
        <w:rPr>
          <w:rFonts w:ascii="仿宋" w:eastAsia="仿宋" w:hAnsi="仿宋" w:hint="eastAsia"/>
          <w:spacing w:val="6"/>
          <w:sz w:val="32"/>
          <w:szCs w:val="32"/>
        </w:rPr>
        <w:t>年学院实行绩效目标管理的一级项目</w:t>
      </w:r>
      <w:r>
        <w:rPr>
          <w:rFonts w:ascii="仿宋" w:eastAsia="仿宋" w:hAnsi="仿宋"/>
          <w:spacing w:val="6"/>
          <w:sz w:val="32"/>
          <w:szCs w:val="32"/>
        </w:rPr>
        <w:t>2</w:t>
      </w:r>
      <w:r>
        <w:rPr>
          <w:rFonts w:ascii="仿宋" w:eastAsia="仿宋" w:hAnsi="仿宋" w:hint="eastAsia"/>
          <w:spacing w:val="6"/>
          <w:sz w:val="32"/>
          <w:szCs w:val="32"/>
        </w:rPr>
        <w:t>个，其中，基础设施设备维修购置项目，涉及一般公共预算财政拨款</w:t>
      </w:r>
      <w:r>
        <w:rPr>
          <w:rFonts w:ascii="仿宋" w:eastAsia="仿宋" w:hAnsi="仿宋"/>
          <w:spacing w:val="6"/>
          <w:sz w:val="32"/>
          <w:szCs w:val="32"/>
        </w:rPr>
        <w:t>88.12</w:t>
      </w:r>
      <w:r>
        <w:rPr>
          <w:rFonts w:ascii="仿宋" w:eastAsia="仿宋" w:hAnsi="仿宋" w:hint="eastAsia"/>
          <w:spacing w:val="6"/>
          <w:sz w:val="32"/>
          <w:szCs w:val="32"/>
        </w:rPr>
        <w:t>万元；民族干部培训专项及其他民族干部专项，涉及一般公共预算财政拨款</w:t>
      </w:r>
      <w:r>
        <w:rPr>
          <w:rFonts w:ascii="仿宋" w:eastAsia="仿宋" w:hAnsi="仿宋"/>
          <w:spacing w:val="6"/>
          <w:sz w:val="32"/>
          <w:szCs w:val="32"/>
        </w:rPr>
        <w:t>989.56</w:t>
      </w:r>
      <w:r>
        <w:rPr>
          <w:rFonts w:ascii="仿宋" w:eastAsia="仿宋" w:hAnsi="仿宋" w:hint="eastAsia"/>
          <w:spacing w:val="6"/>
          <w:sz w:val="32"/>
          <w:szCs w:val="32"/>
        </w:rPr>
        <w:t>万元。</w:t>
      </w:r>
    </w:p>
    <w:p w:rsidR="002472AC" w:rsidRDefault="002472AC">
      <w:pPr>
        <w:ind w:firstLine="705"/>
        <w:rPr>
          <w:rFonts w:ascii="楷体" w:eastAsia="楷体" w:hAnsi="楷体"/>
          <w:spacing w:val="6"/>
          <w:sz w:val="32"/>
          <w:szCs w:val="32"/>
        </w:rPr>
      </w:pPr>
      <w:r>
        <w:rPr>
          <w:rFonts w:ascii="楷体" w:eastAsia="楷体" w:hAnsi="楷体" w:hint="eastAsia"/>
          <w:spacing w:val="6"/>
          <w:sz w:val="32"/>
          <w:szCs w:val="32"/>
        </w:rPr>
        <w:t>（三）会计变更</w:t>
      </w:r>
    </w:p>
    <w:p w:rsidR="002472AC" w:rsidRDefault="002472AC">
      <w:pPr>
        <w:ind w:firstLine="705"/>
        <w:rPr>
          <w:rFonts w:ascii="仿宋" w:eastAsia="仿宋" w:hAnsi="仿宋"/>
          <w:spacing w:val="6"/>
          <w:sz w:val="32"/>
          <w:szCs w:val="32"/>
        </w:rPr>
      </w:pPr>
      <w:r>
        <w:rPr>
          <w:rFonts w:ascii="仿宋" w:eastAsia="仿宋" w:hAnsi="仿宋" w:hint="eastAsia"/>
          <w:spacing w:val="6"/>
          <w:sz w:val="32"/>
          <w:szCs w:val="32"/>
        </w:rPr>
        <w:t>按照审计要求，</w:t>
      </w:r>
      <w:r>
        <w:rPr>
          <w:rFonts w:ascii="仿宋" w:eastAsia="仿宋" w:hAnsi="仿宋"/>
          <w:spacing w:val="6"/>
          <w:sz w:val="32"/>
          <w:szCs w:val="32"/>
        </w:rPr>
        <w:t>2024</w:t>
      </w:r>
      <w:r>
        <w:rPr>
          <w:rFonts w:ascii="仿宋" w:eastAsia="仿宋" w:hAnsi="仿宋" w:hint="eastAsia"/>
          <w:spacing w:val="6"/>
          <w:sz w:val="32"/>
          <w:szCs w:val="32"/>
        </w:rPr>
        <w:t>年预算报表为合并报表，包含代管事业单位“国家民委招待所”。</w:t>
      </w:r>
    </w:p>
    <w:p w:rsidR="002472AC" w:rsidRDefault="002472AC">
      <w:pPr>
        <w:rPr>
          <w:rFonts w:ascii="仿宋" w:eastAsia="仿宋" w:hAnsi="仿宋"/>
          <w:b/>
          <w:spacing w:val="6"/>
          <w:sz w:val="32"/>
          <w:szCs w:val="32"/>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b/>
          <w:spacing w:val="6"/>
          <w:sz w:val="36"/>
          <w:szCs w:val="36"/>
        </w:rPr>
      </w:pPr>
    </w:p>
    <w:p w:rsidR="002472AC" w:rsidRDefault="002472AC" w:rsidP="000F7A12">
      <w:pPr>
        <w:ind w:firstLineChars="695" w:firstLine="2588"/>
        <w:rPr>
          <w:rFonts w:ascii="华文中宋" w:eastAsia="华文中宋" w:hAnsi="华文中宋"/>
          <w:sz w:val="36"/>
          <w:szCs w:val="36"/>
        </w:rPr>
      </w:pPr>
      <w:r>
        <w:rPr>
          <w:rFonts w:ascii="华文中宋" w:eastAsia="华文中宋" w:hAnsi="华文中宋" w:hint="eastAsia"/>
          <w:b/>
          <w:spacing w:val="6"/>
          <w:sz w:val="36"/>
          <w:szCs w:val="36"/>
        </w:rPr>
        <w:t>第四部分</w:t>
      </w:r>
      <w:r>
        <w:rPr>
          <w:rFonts w:ascii="华文中宋" w:eastAsia="华文中宋" w:hAnsi="华文中宋"/>
          <w:b/>
          <w:spacing w:val="6"/>
          <w:sz w:val="36"/>
          <w:szCs w:val="36"/>
        </w:rPr>
        <w:t xml:space="preserve"> </w:t>
      </w:r>
      <w:r>
        <w:rPr>
          <w:rFonts w:ascii="华文中宋" w:eastAsia="华文中宋" w:hAnsi="华文中宋" w:hint="eastAsia"/>
          <w:b/>
          <w:spacing w:val="6"/>
          <w:sz w:val="36"/>
          <w:szCs w:val="36"/>
        </w:rPr>
        <w:t>名词解释</w:t>
      </w:r>
    </w:p>
    <w:p w:rsidR="002472AC" w:rsidRDefault="002472AC">
      <w:pPr>
        <w:rPr>
          <w:sz w:val="32"/>
          <w:szCs w:val="32"/>
        </w:rPr>
      </w:pPr>
      <w:r>
        <w:rPr>
          <w:sz w:val="32"/>
          <w:szCs w:val="32"/>
        </w:rPr>
        <w:t xml:space="preserve">     </w:t>
      </w:r>
    </w:p>
    <w:p w:rsidR="002472AC" w:rsidRDefault="002472AC">
      <w:pPr>
        <w:ind w:firstLineChars="200" w:firstLine="664"/>
        <w:rPr>
          <w:rFonts w:ascii="仿宋" w:eastAsia="仿宋" w:hAnsi="仿宋"/>
          <w:spacing w:val="6"/>
          <w:sz w:val="32"/>
          <w:szCs w:val="32"/>
        </w:rPr>
      </w:pPr>
      <w:r>
        <w:rPr>
          <w:rFonts w:ascii="仿宋" w:eastAsia="仿宋" w:hAnsi="仿宋" w:hint="eastAsia"/>
          <w:spacing w:val="6"/>
          <w:sz w:val="32"/>
          <w:szCs w:val="32"/>
        </w:rPr>
        <w:t>一、一般公共预算拨款收入：是中央财政当年拨付的资金。</w:t>
      </w:r>
    </w:p>
    <w:p w:rsidR="002472AC" w:rsidRDefault="002472AC">
      <w:pPr>
        <w:rPr>
          <w:rFonts w:ascii="仿宋" w:eastAsia="仿宋" w:hAnsi="仿宋"/>
          <w:spacing w:val="6"/>
          <w:sz w:val="32"/>
          <w:szCs w:val="32"/>
        </w:rPr>
      </w:pPr>
      <w:r>
        <w:rPr>
          <w:rFonts w:ascii="仿宋" w:eastAsia="仿宋" w:hAnsi="仿宋"/>
          <w:spacing w:val="6"/>
          <w:sz w:val="32"/>
          <w:szCs w:val="32"/>
        </w:rPr>
        <w:t xml:space="preserve">    </w:t>
      </w:r>
      <w:r>
        <w:rPr>
          <w:rFonts w:ascii="仿宋" w:eastAsia="仿宋" w:hAnsi="仿宋" w:hint="eastAsia"/>
          <w:spacing w:val="6"/>
          <w:sz w:val="32"/>
          <w:szCs w:val="32"/>
        </w:rPr>
        <w:t>二、事业收入：是事业单位开展专业业务活动及辅助活动所取得的收入。主要是中央民族干部学院取得的民族干部培训收入。</w:t>
      </w:r>
    </w:p>
    <w:p w:rsidR="002472AC" w:rsidRDefault="002472AC">
      <w:pPr>
        <w:rPr>
          <w:rFonts w:ascii="仿宋" w:eastAsia="仿宋" w:hAnsi="仿宋"/>
          <w:spacing w:val="6"/>
          <w:sz w:val="32"/>
          <w:szCs w:val="32"/>
        </w:rPr>
      </w:pPr>
      <w:r>
        <w:rPr>
          <w:rFonts w:ascii="仿宋" w:eastAsia="仿宋" w:hAnsi="仿宋"/>
          <w:spacing w:val="6"/>
          <w:sz w:val="32"/>
          <w:szCs w:val="32"/>
        </w:rPr>
        <w:t xml:space="preserve">    </w:t>
      </w:r>
      <w:r>
        <w:rPr>
          <w:rFonts w:ascii="仿宋" w:eastAsia="仿宋" w:hAnsi="仿宋" w:hint="eastAsia"/>
          <w:spacing w:val="6"/>
          <w:sz w:val="32"/>
          <w:szCs w:val="32"/>
        </w:rPr>
        <w:t>三、事业单位经营收入：是代管事业单位培训会议服务收入。</w:t>
      </w:r>
    </w:p>
    <w:p w:rsidR="002472AC" w:rsidRDefault="002472AC">
      <w:pPr>
        <w:rPr>
          <w:rFonts w:ascii="仿宋" w:eastAsia="仿宋" w:hAnsi="仿宋"/>
          <w:spacing w:val="6"/>
          <w:sz w:val="32"/>
          <w:szCs w:val="32"/>
        </w:rPr>
      </w:pPr>
      <w:r>
        <w:rPr>
          <w:rFonts w:ascii="仿宋" w:eastAsia="仿宋" w:hAnsi="仿宋"/>
          <w:spacing w:val="6"/>
          <w:sz w:val="32"/>
          <w:szCs w:val="32"/>
        </w:rPr>
        <w:t xml:space="preserve">    </w:t>
      </w:r>
      <w:r>
        <w:rPr>
          <w:rFonts w:ascii="仿宋" w:eastAsia="仿宋" w:hAnsi="仿宋" w:hint="eastAsia"/>
          <w:spacing w:val="6"/>
          <w:sz w:val="32"/>
          <w:szCs w:val="32"/>
        </w:rPr>
        <w:t>四、上年结转：是以前年度尚未完成、结转到本年仍按原规定用途继续使用的资金。</w:t>
      </w:r>
    </w:p>
    <w:p w:rsidR="002472AC" w:rsidRDefault="002472AC">
      <w:pPr>
        <w:rPr>
          <w:rFonts w:ascii="仿宋" w:eastAsia="仿宋" w:hAnsi="仿宋"/>
          <w:spacing w:val="6"/>
          <w:sz w:val="32"/>
          <w:szCs w:val="32"/>
        </w:rPr>
      </w:pPr>
      <w:r>
        <w:rPr>
          <w:rFonts w:ascii="仿宋" w:eastAsia="仿宋" w:hAnsi="仿宋"/>
          <w:spacing w:val="6"/>
          <w:sz w:val="32"/>
          <w:szCs w:val="32"/>
        </w:rPr>
        <w:t xml:space="preserve">    </w:t>
      </w:r>
      <w:r>
        <w:rPr>
          <w:rFonts w:ascii="仿宋" w:eastAsia="仿宋" w:hAnsi="仿宋" w:hint="eastAsia"/>
          <w:spacing w:val="6"/>
          <w:sz w:val="32"/>
          <w:szCs w:val="32"/>
        </w:rPr>
        <w:t>五、基本支出：指为保障机构正常运转、完成日常工作任务而发生的人员支出和公用支出。</w:t>
      </w:r>
    </w:p>
    <w:p w:rsidR="002472AC" w:rsidRDefault="002472AC">
      <w:pPr>
        <w:rPr>
          <w:rFonts w:ascii="仿宋" w:eastAsia="仿宋" w:hAnsi="仿宋"/>
          <w:spacing w:val="6"/>
          <w:sz w:val="32"/>
          <w:szCs w:val="32"/>
        </w:rPr>
      </w:pPr>
      <w:r>
        <w:rPr>
          <w:rFonts w:ascii="仿宋" w:eastAsia="仿宋" w:hAnsi="仿宋"/>
          <w:spacing w:val="6"/>
          <w:sz w:val="32"/>
          <w:szCs w:val="32"/>
        </w:rPr>
        <w:t xml:space="preserve">    </w:t>
      </w:r>
      <w:r>
        <w:rPr>
          <w:rFonts w:ascii="仿宋" w:eastAsia="仿宋" w:hAnsi="仿宋" w:hint="eastAsia"/>
          <w:spacing w:val="6"/>
          <w:sz w:val="32"/>
          <w:szCs w:val="32"/>
        </w:rPr>
        <w:t>六、项目支出：指在基本支出之外为完成特定工作任务或事业发展目标所发生的支出。</w:t>
      </w:r>
    </w:p>
    <w:p w:rsidR="002472AC" w:rsidRDefault="002472AC">
      <w:pPr>
        <w:rPr>
          <w:rFonts w:ascii="仿宋" w:eastAsia="仿宋" w:hAnsi="仿宋"/>
          <w:spacing w:val="6"/>
          <w:sz w:val="32"/>
          <w:szCs w:val="32"/>
        </w:rPr>
      </w:pPr>
      <w:r>
        <w:rPr>
          <w:rFonts w:ascii="仿宋" w:eastAsia="仿宋" w:hAnsi="仿宋"/>
          <w:spacing w:val="6"/>
          <w:sz w:val="32"/>
          <w:szCs w:val="32"/>
        </w:rPr>
        <w:t xml:space="preserve">    </w:t>
      </w:r>
      <w:r>
        <w:rPr>
          <w:rFonts w:ascii="仿宋" w:eastAsia="仿宋" w:hAnsi="仿宋" w:hint="eastAsia"/>
          <w:spacing w:val="6"/>
          <w:sz w:val="32"/>
          <w:szCs w:val="32"/>
        </w:rPr>
        <w:t>七、教育支出：指民族干部培训专项，用于学院办班费用、教学基本运行费用、教学科研费用等专项业务方面的支出。</w:t>
      </w:r>
    </w:p>
    <w:p w:rsidR="002472AC" w:rsidRDefault="002472AC">
      <w:pPr>
        <w:rPr>
          <w:rFonts w:ascii="仿宋" w:eastAsia="仿宋" w:hAnsi="仿宋"/>
          <w:spacing w:val="6"/>
          <w:sz w:val="32"/>
          <w:szCs w:val="32"/>
        </w:rPr>
      </w:pPr>
      <w:r>
        <w:rPr>
          <w:rFonts w:ascii="仿宋" w:eastAsia="仿宋" w:hAnsi="仿宋"/>
          <w:spacing w:val="6"/>
          <w:sz w:val="32"/>
          <w:szCs w:val="32"/>
        </w:rPr>
        <w:t xml:space="preserve">    </w:t>
      </w:r>
      <w:r>
        <w:rPr>
          <w:rFonts w:ascii="仿宋" w:eastAsia="仿宋" w:hAnsi="仿宋" w:hint="eastAsia"/>
          <w:spacing w:val="6"/>
          <w:sz w:val="32"/>
          <w:szCs w:val="32"/>
        </w:rPr>
        <w:t>八、基础设施设备维修购置项目：本年度用于安装视频会议系统、更换教室大屏幕及投影等</w:t>
      </w:r>
      <w:bookmarkStart w:id="6" w:name="_GoBack"/>
      <w:bookmarkEnd w:id="6"/>
      <w:r>
        <w:rPr>
          <w:rFonts w:ascii="仿宋" w:eastAsia="仿宋" w:hAnsi="仿宋" w:hint="eastAsia"/>
          <w:spacing w:val="6"/>
          <w:sz w:val="32"/>
          <w:szCs w:val="32"/>
        </w:rPr>
        <w:t>方面的支出。</w:t>
      </w:r>
    </w:p>
    <w:p w:rsidR="002472AC" w:rsidRDefault="002472AC">
      <w:pPr>
        <w:rPr>
          <w:rFonts w:ascii="仿宋" w:eastAsia="仿宋" w:hAnsi="仿宋"/>
          <w:spacing w:val="6"/>
          <w:sz w:val="32"/>
          <w:szCs w:val="32"/>
        </w:rPr>
      </w:pPr>
      <w:r>
        <w:rPr>
          <w:rFonts w:ascii="仿宋" w:eastAsia="仿宋" w:hAnsi="仿宋"/>
          <w:spacing w:val="6"/>
          <w:sz w:val="32"/>
          <w:szCs w:val="32"/>
        </w:rPr>
        <w:t xml:space="preserve">    </w:t>
      </w:r>
      <w:r>
        <w:rPr>
          <w:rFonts w:ascii="仿宋" w:eastAsia="仿宋" w:hAnsi="仿宋" w:hint="eastAsia"/>
          <w:spacing w:val="6"/>
          <w:sz w:val="32"/>
          <w:szCs w:val="32"/>
        </w:rPr>
        <w:t>九、社会保障和就业支出：指学院为职工缴纳的养老保险和职业年金。</w:t>
      </w:r>
    </w:p>
    <w:sectPr w:rsidR="002472AC" w:rsidSect="0087222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2AC" w:rsidRDefault="002472AC" w:rsidP="00DD51EC">
      <w:r>
        <w:separator/>
      </w:r>
    </w:p>
  </w:endnote>
  <w:endnote w:type="continuationSeparator" w:id="0">
    <w:p w:rsidR="002472AC" w:rsidRDefault="002472AC" w:rsidP="00DD5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AC" w:rsidRDefault="002472AC" w:rsidP="00EA3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2AC" w:rsidRDefault="002472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AC" w:rsidRDefault="002472AC" w:rsidP="00EA3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472AC" w:rsidRDefault="00247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2AC" w:rsidRDefault="002472AC" w:rsidP="00DD51EC">
      <w:r>
        <w:separator/>
      </w:r>
    </w:p>
  </w:footnote>
  <w:footnote w:type="continuationSeparator" w:id="0">
    <w:p w:rsidR="002472AC" w:rsidRDefault="002472AC" w:rsidP="00DD51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6C8"/>
    <w:rsid w:val="0000654E"/>
    <w:rsid w:val="000146B7"/>
    <w:rsid w:val="00032CEE"/>
    <w:rsid w:val="00040972"/>
    <w:rsid w:val="000427B9"/>
    <w:rsid w:val="000453BA"/>
    <w:rsid w:val="00060CCE"/>
    <w:rsid w:val="000653BB"/>
    <w:rsid w:val="00067EC6"/>
    <w:rsid w:val="000778DD"/>
    <w:rsid w:val="000A28FF"/>
    <w:rsid w:val="000B3CCF"/>
    <w:rsid w:val="000C0A0C"/>
    <w:rsid w:val="000C7897"/>
    <w:rsid w:val="000D23C2"/>
    <w:rsid w:val="000D708C"/>
    <w:rsid w:val="000E42F7"/>
    <w:rsid w:val="000F1815"/>
    <w:rsid w:val="000F58C0"/>
    <w:rsid w:val="000F7A12"/>
    <w:rsid w:val="00100D48"/>
    <w:rsid w:val="00120E64"/>
    <w:rsid w:val="00123045"/>
    <w:rsid w:val="001240FE"/>
    <w:rsid w:val="0012741D"/>
    <w:rsid w:val="00152C98"/>
    <w:rsid w:val="00164AAE"/>
    <w:rsid w:val="0017695C"/>
    <w:rsid w:val="001832FD"/>
    <w:rsid w:val="001B2BBE"/>
    <w:rsid w:val="001C4A9B"/>
    <w:rsid w:val="001E73B6"/>
    <w:rsid w:val="0024072F"/>
    <w:rsid w:val="002442E1"/>
    <w:rsid w:val="002472AC"/>
    <w:rsid w:val="00254823"/>
    <w:rsid w:val="00254A82"/>
    <w:rsid w:val="00261B44"/>
    <w:rsid w:val="002A01E2"/>
    <w:rsid w:val="002A2A73"/>
    <w:rsid w:val="002C3EC0"/>
    <w:rsid w:val="002D72A5"/>
    <w:rsid w:val="002E6215"/>
    <w:rsid w:val="002F5225"/>
    <w:rsid w:val="0030136E"/>
    <w:rsid w:val="00320DF7"/>
    <w:rsid w:val="00330218"/>
    <w:rsid w:val="003529E2"/>
    <w:rsid w:val="0036217E"/>
    <w:rsid w:val="00366B48"/>
    <w:rsid w:val="00377D65"/>
    <w:rsid w:val="00386D9A"/>
    <w:rsid w:val="00397E7B"/>
    <w:rsid w:val="003A0A1C"/>
    <w:rsid w:val="003A1724"/>
    <w:rsid w:val="003B059E"/>
    <w:rsid w:val="003D3D92"/>
    <w:rsid w:val="003F4C98"/>
    <w:rsid w:val="003F7FDD"/>
    <w:rsid w:val="004155D0"/>
    <w:rsid w:val="0041790E"/>
    <w:rsid w:val="004213F2"/>
    <w:rsid w:val="00424219"/>
    <w:rsid w:val="00432FB9"/>
    <w:rsid w:val="00455720"/>
    <w:rsid w:val="004577AD"/>
    <w:rsid w:val="0047072F"/>
    <w:rsid w:val="00472DBD"/>
    <w:rsid w:val="004739D0"/>
    <w:rsid w:val="00486DC5"/>
    <w:rsid w:val="00492B9F"/>
    <w:rsid w:val="00497B19"/>
    <w:rsid w:val="004C7985"/>
    <w:rsid w:val="004E5147"/>
    <w:rsid w:val="004E5263"/>
    <w:rsid w:val="0058170B"/>
    <w:rsid w:val="00587D7E"/>
    <w:rsid w:val="00596F8E"/>
    <w:rsid w:val="005A29C4"/>
    <w:rsid w:val="005A4BC8"/>
    <w:rsid w:val="005B0D45"/>
    <w:rsid w:val="005B52B7"/>
    <w:rsid w:val="005D1183"/>
    <w:rsid w:val="005D6B07"/>
    <w:rsid w:val="00612AA8"/>
    <w:rsid w:val="00636411"/>
    <w:rsid w:val="006425F2"/>
    <w:rsid w:val="0066617A"/>
    <w:rsid w:val="00666F9C"/>
    <w:rsid w:val="006774A7"/>
    <w:rsid w:val="006801D3"/>
    <w:rsid w:val="006E4BD0"/>
    <w:rsid w:val="006E5B76"/>
    <w:rsid w:val="006F1E0F"/>
    <w:rsid w:val="006F4E2B"/>
    <w:rsid w:val="006F7342"/>
    <w:rsid w:val="00717295"/>
    <w:rsid w:val="00723B6C"/>
    <w:rsid w:val="00752E5B"/>
    <w:rsid w:val="00761452"/>
    <w:rsid w:val="007644A8"/>
    <w:rsid w:val="0077290F"/>
    <w:rsid w:val="00773D2C"/>
    <w:rsid w:val="00780B32"/>
    <w:rsid w:val="007878A8"/>
    <w:rsid w:val="007A1EF1"/>
    <w:rsid w:val="007A1F45"/>
    <w:rsid w:val="007E0D08"/>
    <w:rsid w:val="007F27A3"/>
    <w:rsid w:val="007F2B7F"/>
    <w:rsid w:val="00807B79"/>
    <w:rsid w:val="008269A7"/>
    <w:rsid w:val="00850457"/>
    <w:rsid w:val="0086302E"/>
    <w:rsid w:val="0087222F"/>
    <w:rsid w:val="00880220"/>
    <w:rsid w:val="0088194F"/>
    <w:rsid w:val="008819D3"/>
    <w:rsid w:val="008904B3"/>
    <w:rsid w:val="00890965"/>
    <w:rsid w:val="008B7F8B"/>
    <w:rsid w:val="008E41D8"/>
    <w:rsid w:val="00901322"/>
    <w:rsid w:val="009067D5"/>
    <w:rsid w:val="00906FB8"/>
    <w:rsid w:val="00907593"/>
    <w:rsid w:val="009119EA"/>
    <w:rsid w:val="0093608C"/>
    <w:rsid w:val="009511A8"/>
    <w:rsid w:val="009568D3"/>
    <w:rsid w:val="009645B7"/>
    <w:rsid w:val="00966C51"/>
    <w:rsid w:val="009717BB"/>
    <w:rsid w:val="00987A42"/>
    <w:rsid w:val="009D7BDD"/>
    <w:rsid w:val="00A02150"/>
    <w:rsid w:val="00A06B10"/>
    <w:rsid w:val="00A251B2"/>
    <w:rsid w:val="00A41EAB"/>
    <w:rsid w:val="00A67B15"/>
    <w:rsid w:val="00A70D18"/>
    <w:rsid w:val="00A70EFF"/>
    <w:rsid w:val="00A70F15"/>
    <w:rsid w:val="00A716C7"/>
    <w:rsid w:val="00A74144"/>
    <w:rsid w:val="00A74418"/>
    <w:rsid w:val="00AB6BC8"/>
    <w:rsid w:val="00AB78F7"/>
    <w:rsid w:val="00AC6CBD"/>
    <w:rsid w:val="00AD3D06"/>
    <w:rsid w:val="00AD415B"/>
    <w:rsid w:val="00AE0E70"/>
    <w:rsid w:val="00AF1382"/>
    <w:rsid w:val="00B01BE5"/>
    <w:rsid w:val="00B02F10"/>
    <w:rsid w:val="00B05393"/>
    <w:rsid w:val="00B10BE9"/>
    <w:rsid w:val="00B40FC4"/>
    <w:rsid w:val="00B45B48"/>
    <w:rsid w:val="00B55DCE"/>
    <w:rsid w:val="00B607FC"/>
    <w:rsid w:val="00B751C7"/>
    <w:rsid w:val="00B858DE"/>
    <w:rsid w:val="00BA3632"/>
    <w:rsid w:val="00BA5FAF"/>
    <w:rsid w:val="00BC291D"/>
    <w:rsid w:val="00BF0128"/>
    <w:rsid w:val="00C06BC6"/>
    <w:rsid w:val="00C11239"/>
    <w:rsid w:val="00C12584"/>
    <w:rsid w:val="00C206C8"/>
    <w:rsid w:val="00C33DBB"/>
    <w:rsid w:val="00C43281"/>
    <w:rsid w:val="00C603A1"/>
    <w:rsid w:val="00C626C2"/>
    <w:rsid w:val="00C71752"/>
    <w:rsid w:val="00C71F7C"/>
    <w:rsid w:val="00C72CEF"/>
    <w:rsid w:val="00CB145B"/>
    <w:rsid w:val="00CB67D9"/>
    <w:rsid w:val="00CB6EA3"/>
    <w:rsid w:val="00CC7895"/>
    <w:rsid w:val="00CE49AF"/>
    <w:rsid w:val="00CF0CDD"/>
    <w:rsid w:val="00D27549"/>
    <w:rsid w:val="00D6766B"/>
    <w:rsid w:val="00D720A6"/>
    <w:rsid w:val="00D7465F"/>
    <w:rsid w:val="00D76CB0"/>
    <w:rsid w:val="00D773F8"/>
    <w:rsid w:val="00D80D95"/>
    <w:rsid w:val="00D9543A"/>
    <w:rsid w:val="00D978BE"/>
    <w:rsid w:val="00DA3013"/>
    <w:rsid w:val="00DB7E19"/>
    <w:rsid w:val="00DD2D8E"/>
    <w:rsid w:val="00DD51EC"/>
    <w:rsid w:val="00DE687E"/>
    <w:rsid w:val="00E12343"/>
    <w:rsid w:val="00E31271"/>
    <w:rsid w:val="00E342BC"/>
    <w:rsid w:val="00E3771A"/>
    <w:rsid w:val="00E468A4"/>
    <w:rsid w:val="00E4774E"/>
    <w:rsid w:val="00E60596"/>
    <w:rsid w:val="00E63E68"/>
    <w:rsid w:val="00E75F14"/>
    <w:rsid w:val="00E81B1D"/>
    <w:rsid w:val="00E973FE"/>
    <w:rsid w:val="00EA37A3"/>
    <w:rsid w:val="00EC2B80"/>
    <w:rsid w:val="00ED0BDB"/>
    <w:rsid w:val="00EE262B"/>
    <w:rsid w:val="00F03C77"/>
    <w:rsid w:val="00F107BF"/>
    <w:rsid w:val="00F112F5"/>
    <w:rsid w:val="00F13107"/>
    <w:rsid w:val="00F45996"/>
    <w:rsid w:val="00F47378"/>
    <w:rsid w:val="00F64B8F"/>
    <w:rsid w:val="00F74681"/>
    <w:rsid w:val="00F801F1"/>
    <w:rsid w:val="00F9059D"/>
    <w:rsid w:val="00F93498"/>
    <w:rsid w:val="00FB45A1"/>
    <w:rsid w:val="00FC16A6"/>
    <w:rsid w:val="00FE41B0"/>
    <w:rsid w:val="00FE52BC"/>
    <w:rsid w:val="00FF004E"/>
    <w:rsid w:val="00FF0997"/>
    <w:rsid w:val="69E73B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2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7222F"/>
    <w:pPr>
      <w:spacing w:line="588" w:lineRule="exact"/>
      <w:ind w:firstLineChars="200" w:firstLine="624"/>
    </w:pPr>
    <w:rPr>
      <w:rFonts w:ascii="仿宋_GB2312" w:eastAsia="仿宋_GB2312" w:hAnsi="宋体"/>
      <w:spacing w:val="6"/>
      <w:kern w:val="0"/>
      <w:sz w:val="30"/>
      <w:szCs w:val="30"/>
    </w:rPr>
  </w:style>
  <w:style w:type="character" w:customStyle="1" w:styleId="BodyTextIndentChar">
    <w:name w:val="Body Text Indent Char"/>
    <w:basedOn w:val="DefaultParagraphFont"/>
    <w:link w:val="BodyTextIndent"/>
    <w:uiPriority w:val="99"/>
    <w:locked/>
    <w:rsid w:val="0087222F"/>
    <w:rPr>
      <w:rFonts w:ascii="仿宋_GB2312" w:eastAsia="仿宋_GB2312" w:hAnsi="宋体" w:cs="Times New Roman"/>
      <w:spacing w:val="6"/>
      <w:sz w:val="30"/>
    </w:rPr>
  </w:style>
  <w:style w:type="paragraph" w:styleId="Footer">
    <w:name w:val="footer"/>
    <w:basedOn w:val="Normal"/>
    <w:link w:val="FooterChar"/>
    <w:uiPriority w:val="99"/>
    <w:rsid w:val="0087222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87222F"/>
    <w:rPr>
      <w:rFonts w:cs="Times New Roman"/>
      <w:sz w:val="18"/>
    </w:rPr>
  </w:style>
  <w:style w:type="paragraph" w:styleId="Header">
    <w:name w:val="header"/>
    <w:basedOn w:val="Normal"/>
    <w:link w:val="HeaderChar"/>
    <w:uiPriority w:val="99"/>
    <w:rsid w:val="0087222F"/>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87222F"/>
    <w:rPr>
      <w:rFonts w:cs="Times New Roman"/>
      <w:sz w:val="18"/>
    </w:rPr>
  </w:style>
  <w:style w:type="character" w:styleId="PageNumber">
    <w:name w:val="page number"/>
    <w:basedOn w:val="DefaultParagraphFont"/>
    <w:uiPriority w:val="99"/>
    <w:rsid w:val="00EA37A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19</Pages>
  <Words>1005</Words>
  <Characters>5730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中央民族干部学院2020年部门预算</dc:title>
  <dc:subject/>
  <dc:creator>wen</dc:creator>
  <cp:keywords/>
  <dc:description/>
  <cp:lastModifiedBy>Administrator</cp:lastModifiedBy>
  <cp:revision>2</cp:revision>
  <cp:lastPrinted>2024-04-22T09:27:00Z</cp:lastPrinted>
  <dcterms:created xsi:type="dcterms:W3CDTF">2024-04-22T09:30:00Z</dcterms:created>
  <dcterms:modified xsi:type="dcterms:W3CDTF">2024-04-22T09:30:00Z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180AAA5802D2451CB7A9590D57414255_13</vt:lpwstr>
  </property>
</Properties>
</file>